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E0492C" w14:paraId="1B67594F" w14:textId="77777777" w:rsidTr="00E0492C">
        <w:trPr>
          <w:trHeight w:val="350"/>
        </w:trPr>
        <w:tc>
          <w:tcPr>
            <w:tcW w:w="9576" w:type="dxa"/>
          </w:tcPr>
          <w:p w14:paraId="1B67594E" w14:textId="47E81FAC" w:rsidR="00E0492C" w:rsidRPr="00E0492C" w:rsidRDefault="00E0492C" w:rsidP="000C2DE2">
            <w:pPr>
              <w:autoSpaceDE w:val="0"/>
              <w:autoSpaceDN w:val="0"/>
              <w:adjustRightInd w:val="0"/>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Research Theme:</w:t>
            </w:r>
            <w:r w:rsidR="00B511BD">
              <w:rPr>
                <w:rFonts w:ascii="Calibri,Bold" w:hAnsi="Calibri,Bold" w:cs="Calibri,Bold"/>
                <w:b/>
                <w:bCs/>
                <w:color w:val="0000FF"/>
                <w:sz w:val="24"/>
                <w:szCs w:val="24"/>
              </w:rPr>
              <w:t xml:space="preserve"> </w:t>
            </w:r>
            <w:r w:rsidR="00F9163A" w:rsidRPr="000C2DE2">
              <w:rPr>
                <w:rFonts w:ascii="Calibri,Bold" w:hAnsi="Calibri,Bold" w:cs="Calibri,Bold"/>
                <w:b/>
                <w:bCs/>
                <w:sz w:val="24"/>
                <w:szCs w:val="24"/>
              </w:rPr>
              <w:t>Computational Biology</w:t>
            </w:r>
            <w:r w:rsidR="00D50A47" w:rsidRPr="000C2DE2">
              <w:rPr>
                <w:rFonts w:ascii="Calibri,Bold" w:hAnsi="Calibri,Bold" w:cs="Calibri,Bold"/>
                <w:b/>
                <w:bCs/>
                <w:sz w:val="24"/>
                <w:szCs w:val="24"/>
              </w:rPr>
              <w:t xml:space="preserve">; </w:t>
            </w:r>
            <w:r w:rsidR="009E2316" w:rsidRPr="000C2DE2">
              <w:rPr>
                <w:rFonts w:ascii="Calibri,Bold" w:hAnsi="Calibri,Bold" w:cs="Calibri,Bold"/>
                <w:b/>
                <w:bCs/>
                <w:sz w:val="24"/>
                <w:szCs w:val="24"/>
              </w:rPr>
              <w:t>Functional Genomics</w:t>
            </w:r>
          </w:p>
        </w:tc>
      </w:tr>
      <w:tr w:rsidR="00E0492C" w14:paraId="1B675951" w14:textId="77777777" w:rsidTr="00BE3F2A">
        <w:trPr>
          <w:trHeight w:val="620"/>
        </w:trPr>
        <w:tc>
          <w:tcPr>
            <w:tcW w:w="9576" w:type="dxa"/>
          </w:tcPr>
          <w:p w14:paraId="41281E4D" w14:textId="4B8C9DB1" w:rsidR="000C2DE2" w:rsidRDefault="00935E7A" w:rsidP="000C2DE2">
            <w:pPr>
              <w:jc w:val="center"/>
              <w:rPr>
                <w:rFonts w:ascii="Calibri,Bold" w:hAnsi="Calibri,Bold" w:cs="Calibri,Bold"/>
                <w:b/>
                <w:bCs/>
                <w:color w:val="0000FF"/>
                <w:sz w:val="24"/>
                <w:szCs w:val="24"/>
              </w:rPr>
            </w:pPr>
            <w:r w:rsidRPr="00777435">
              <w:rPr>
                <w:rFonts w:ascii="Calibri,Bold" w:hAnsi="Calibri,Bold" w:cs="Calibri,Bold"/>
                <w:b/>
                <w:bCs/>
                <w:color w:val="0000FF"/>
                <w:sz w:val="24"/>
                <w:szCs w:val="24"/>
              </w:rPr>
              <w:t>PhD</w:t>
            </w:r>
            <w:r w:rsidR="00487E01" w:rsidRPr="00777435">
              <w:rPr>
                <w:rFonts w:ascii="Calibri,Bold" w:hAnsi="Calibri,Bold" w:cs="Calibri,Bold"/>
                <w:b/>
                <w:bCs/>
                <w:color w:val="0000FF"/>
                <w:sz w:val="24"/>
                <w:szCs w:val="24"/>
              </w:rPr>
              <w:t xml:space="preserve"> </w:t>
            </w:r>
            <w:r w:rsidR="00E0492C" w:rsidRPr="00777435">
              <w:rPr>
                <w:rFonts w:ascii="Calibri,Bold" w:hAnsi="Calibri,Bold" w:cs="Calibri,Bold"/>
                <w:b/>
                <w:bCs/>
                <w:color w:val="0000FF"/>
                <w:sz w:val="24"/>
                <w:szCs w:val="24"/>
              </w:rPr>
              <w:t>Research Project Title:</w:t>
            </w:r>
          </w:p>
          <w:p w14:paraId="4861F5CC" w14:textId="5AEFEB70" w:rsidR="00E0492C" w:rsidRPr="000C2DE2" w:rsidRDefault="00FA54AA" w:rsidP="000C2DE2">
            <w:pPr>
              <w:jc w:val="center"/>
              <w:rPr>
                <w:rFonts w:ascii="Calibri,Bold" w:hAnsi="Calibri,Bold" w:cs="Calibri,Bold"/>
                <w:b/>
                <w:bCs/>
                <w:sz w:val="24"/>
                <w:szCs w:val="24"/>
              </w:rPr>
            </w:pPr>
            <w:r w:rsidRPr="000C2DE2">
              <w:rPr>
                <w:rFonts w:ascii="Calibri,Bold" w:hAnsi="Calibri,Bold" w:cs="Calibri,Bold"/>
                <w:b/>
                <w:bCs/>
                <w:sz w:val="24"/>
                <w:szCs w:val="24"/>
              </w:rPr>
              <w:t>Singapore’s seagrass meadows</w:t>
            </w:r>
          </w:p>
          <w:p w14:paraId="1B675950" w14:textId="4A7DF5F1" w:rsidR="00FA54AA" w:rsidRPr="00FA54AA" w:rsidRDefault="00FA54AA" w:rsidP="000C2DE2">
            <w:pPr>
              <w:pStyle w:val="sqsrte-large"/>
              <w:shd w:val="clear" w:color="auto" w:fill="FFFFFF"/>
              <w:jc w:val="center"/>
              <w:rPr>
                <w:rFonts w:ascii="aktiv-grotesk" w:hAnsi="aktiv-grotesk"/>
                <w:color w:val="000000"/>
              </w:rPr>
            </w:pPr>
          </w:p>
        </w:tc>
      </w:tr>
      <w:tr w:rsidR="00DF3233" w14:paraId="56C1EACA" w14:textId="77777777" w:rsidTr="00E0492C">
        <w:trPr>
          <w:trHeight w:val="350"/>
        </w:trPr>
        <w:tc>
          <w:tcPr>
            <w:tcW w:w="9576" w:type="dxa"/>
          </w:tcPr>
          <w:p w14:paraId="39A7BEF5" w14:textId="6C8A7F04" w:rsidR="000C2DE2" w:rsidRDefault="008B60D1" w:rsidP="000C2DE2">
            <w:pPr>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 xml:space="preserve">Scholarship category (Please indicate the </w:t>
            </w:r>
            <w:r w:rsidR="00826C51">
              <w:rPr>
                <w:rFonts w:ascii="Calibri,Bold" w:hAnsi="Calibri,Bold" w:cs="Calibri,Bold"/>
                <w:b/>
                <w:bCs/>
                <w:color w:val="0000FF"/>
                <w:sz w:val="24"/>
                <w:szCs w:val="24"/>
              </w:rPr>
              <w:t>source of funding</w:t>
            </w:r>
            <w:r>
              <w:rPr>
                <w:rFonts w:ascii="Calibri,Bold" w:hAnsi="Calibri,Bold" w:cs="Calibri,Bold"/>
                <w:b/>
                <w:bCs/>
                <w:color w:val="0000FF"/>
                <w:sz w:val="24"/>
                <w:szCs w:val="24"/>
              </w:rPr>
              <w:t xml:space="preserve"> for this project):</w:t>
            </w:r>
          </w:p>
          <w:p w14:paraId="7AE5A398" w14:textId="1BA607F9" w:rsidR="00DF3233" w:rsidRPr="00777435" w:rsidRDefault="008B60D1" w:rsidP="000C2DE2">
            <w:pPr>
              <w:spacing w:line="360" w:lineRule="auto"/>
              <w:jc w:val="center"/>
              <w:rPr>
                <w:rFonts w:ascii="Calibri,Bold" w:hAnsi="Calibri,Bold" w:cs="Calibri,Bold"/>
                <w:color w:val="000000"/>
              </w:rPr>
            </w:pPr>
            <w:r w:rsidRPr="000C2DE2">
              <w:rPr>
                <w:rFonts w:ascii="Calibri,Bold" w:hAnsi="Calibri,Bold" w:cs="Calibri,Bold"/>
                <w:b/>
                <w:bCs/>
                <w:sz w:val="24"/>
                <w:szCs w:val="24"/>
              </w:rPr>
              <w:t>SBS Research Student Scholarship (for SBS faculty only)</w:t>
            </w:r>
          </w:p>
        </w:tc>
      </w:tr>
      <w:tr w:rsidR="00E0492C" w14:paraId="1B675953" w14:textId="77777777" w:rsidTr="00E0492C">
        <w:trPr>
          <w:trHeight w:val="350"/>
        </w:trPr>
        <w:tc>
          <w:tcPr>
            <w:tcW w:w="9576" w:type="dxa"/>
          </w:tcPr>
          <w:p w14:paraId="1B675952" w14:textId="6F92FF97" w:rsidR="00935E7A" w:rsidRPr="00935E7A" w:rsidRDefault="00E0492C" w:rsidP="000C2DE2">
            <w:pPr>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Principal Investigator/Supervisor:</w:t>
            </w:r>
            <w:r w:rsidR="003116D4">
              <w:rPr>
                <w:rFonts w:ascii="Calibri,Bold" w:hAnsi="Calibri,Bold" w:cs="Calibri,Bold"/>
                <w:b/>
                <w:bCs/>
                <w:color w:val="0000FF"/>
                <w:sz w:val="24"/>
                <w:szCs w:val="24"/>
              </w:rPr>
              <w:t xml:space="preserve"> </w:t>
            </w:r>
            <w:r w:rsidR="00FA54AA" w:rsidRPr="000C2DE2">
              <w:rPr>
                <w:rFonts w:ascii="Calibri,Bold" w:hAnsi="Calibri,Bold" w:cs="Calibri,Bold"/>
                <w:b/>
                <w:bCs/>
                <w:sz w:val="24"/>
                <w:szCs w:val="24"/>
              </w:rPr>
              <w:t>A/Prof Rebecca CASE</w:t>
            </w:r>
          </w:p>
        </w:tc>
      </w:tr>
      <w:tr w:rsidR="00E0492C" w14:paraId="1B675955" w14:textId="77777777" w:rsidTr="00E0492C">
        <w:trPr>
          <w:trHeight w:val="350"/>
        </w:trPr>
        <w:tc>
          <w:tcPr>
            <w:tcW w:w="9576" w:type="dxa"/>
          </w:tcPr>
          <w:p w14:paraId="1B675954" w14:textId="1837B5FD" w:rsidR="00935E7A" w:rsidRPr="00935E7A" w:rsidRDefault="00E0492C" w:rsidP="000C2DE2">
            <w:pPr>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Co-supervisor/ Collaborator(s) (if any):</w:t>
            </w:r>
          </w:p>
        </w:tc>
      </w:tr>
      <w:tr w:rsidR="00E0492C" w14:paraId="1B67596C" w14:textId="77777777" w:rsidTr="00BE3F2A">
        <w:trPr>
          <w:trHeight w:val="980"/>
        </w:trPr>
        <w:tc>
          <w:tcPr>
            <w:tcW w:w="9576" w:type="dxa"/>
          </w:tcPr>
          <w:p w14:paraId="1B675956" w14:textId="77777777" w:rsidR="00E0492C" w:rsidRDefault="00E0492C" w:rsidP="00542CFC">
            <w:pPr>
              <w:autoSpaceDE w:val="0"/>
              <w:autoSpaceDN w:val="0"/>
              <w:adjustRightInd w:val="0"/>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Project Description</w:t>
            </w:r>
          </w:p>
          <w:p w14:paraId="1B675957" w14:textId="77777777" w:rsidR="00E0492C" w:rsidRDefault="00E0492C" w:rsidP="00542CFC">
            <w:pPr>
              <w:autoSpaceDE w:val="0"/>
              <w:autoSpaceDN w:val="0"/>
              <w:adjustRightInd w:val="0"/>
              <w:spacing w:line="360" w:lineRule="auto"/>
              <w:rPr>
                <w:rFonts w:ascii="Calibri,Bold" w:hAnsi="Calibri,Bold" w:cs="Calibri,Bold"/>
                <w:b/>
                <w:bCs/>
                <w:color w:val="000000"/>
              </w:rPr>
            </w:pPr>
            <w:r>
              <w:rPr>
                <w:rFonts w:ascii="Calibri,Bold" w:hAnsi="Calibri,Bold" w:cs="Calibri,Bold"/>
                <w:b/>
                <w:bCs/>
                <w:color w:val="000000"/>
              </w:rPr>
              <w:t xml:space="preserve">a) Background: </w:t>
            </w:r>
          </w:p>
          <w:p w14:paraId="7FC83A8F" w14:textId="7EE0C385" w:rsidR="00C546ED" w:rsidRDefault="00FA54AA" w:rsidP="00E0492C">
            <w:pPr>
              <w:autoSpaceDE w:val="0"/>
              <w:autoSpaceDN w:val="0"/>
              <w:adjustRightInd w:val="0"/>
              <w:rPr>
                <w:rFonts w:ascii="aktiv-grotesk" w:hAnsi="aktiv-grotesk" w:hint="eastAsia"/>
                <w:color w:val="000000"/>
                <w:shd w:val="clear" w:color="auto" w:fill="FFFFFF"/>
              </w:rPr>
            </w:pPr>
            <w:r>
              <w:rPr>
                <w:rFonts w:ascii="aktiv-grotesk" w:hAnsi="aktiv-grotesk"/>
                <w:color w:val="000000"/>
                <w:shd w:val="clear" w:color="auto" w:fill="FFFFFF"/>
              </w:rPr>
              <w:t xml:space="preserve">Meadows are an important coastal habitat in Singapore as they protect our coastline from rising sea level and are a site for blue carbon storage. This graduate project focuses on the seagrass microbiome, and the microbial community that coats its above and below ground structures. Of particular interest are the roles of the microbiome in protecting seagrasses from disease, biogeochemical </w:t>
            </w:r>
            <w:proofErr w:type="gramStart"/>
            <w:r>
              <w:rPr>
                <w:rFonts w:ascii="aktiv-grotesk" w:hAnsi="aktiv-grotesk"/>
                <w:color w:val="000000"/>
                <w:shd w:val="clear" w:color="auto" w:fill="FFFFFF"/>
              </w:rPr>
              <w:t>cycling</w:t>
            </w:r>
            <w:proofErr w:type="gramEnd"/>
            <w:r>
              <w:rPr>
                <w:rFonts w:ascii="aktiv-grotesk" w:hAnsi="aktiv-grotesk"/>
                <w:color w:val="000000"/>
                <w:shd w:val="clear" w:color="auto" w:fill="FFFFFF"/>
              </w:rPr>
              <w:t xml:space="preserve"> and nutrient based symbiosis. </w:t>
            </w:r>
          </w:p>
          <w:p w14:paraId="764F9A9F" w14:textId="77777777" w:rsidR="00FA54AA" w:rsidRDefault="00FA54AA" w:rsidP="00E0492C">
            <w:pPr>
              <w:autoSpaceDE w:val="0"/>
              <w:autoSpaceDN w:val="0"/>
              <w:adjustRightInd w:val="0"/>
              <w:rPr>
                <w:rFonts w:ascii="Calibri,Bold" w:hAnsi="Calibri,Bold" w:cs="Calibri,Bold"/>
                <w:b/>
                <w:bCs/>
                <w:color w:val="000000"/>
              </w:rPr>
            </w:pPr>
          </w:p>
          <w:p w14:paraId="1B675962" w14:textId="77777777" w:rsidR="00E0492C" w:rsidRDefault="00E0492C" w:rsidP="00E0492C">
            <w:pPr>
              <w:autoSpaceDE w:val="0"/>
              <w:autoSpaceDN w:val="0"/>
              <w:adjustRightInd w:val="0"/>
              <w:rPr>
                <w:rFonts w:ascii="Calibri,Bold" w:hAnsi="Calibri,Bold" w:cs="Calibri,Bold"/>
                <w:b/>
                <w:bCs/>
                <w:color w:val="000000"/>
              </w:rPr>
            </w:pPr>
            <w:r>
              <w:rPr>
                <w:rFonts w:ascii="Calibri,Bold" w:hAnsi="Calibri,Bold" w:cs="Calibri,Bold"/>
                <w:b/>
                <w:bCs/>
                <w:color w:val="000000"/>
              </w:rPr>
              <w:t>b) Proposed work:</w:t>
            </w:r>
          </w:p>
          <w:p w14:paraId="1B675965" w14:textId="4DA661EF" w:rsidR="00E0492C" w:rsidRDefault="00FA54AA" w:rsidP="00FA54AA">
            <w:pPr>
              <w:pStyle w:val="ListParagraph"/>
              <w:numPr>
                <w:ilvl w:val="0"/>
                <w:numId w:val="4"/>
              </w:numPr>
              <w:spacing w:after="0"/>
            </w:pPr>
            <w:r>
              <w:t>Field sampling of seagrasses</w:t>
            </w:r>
          </w:p>
          <w:p w14:paraId="6126F83D" w14:textId="2BB4474C" w:rsidR="00FA54AA" w:rsidRDefault="00FA54AA" w:rsidP="00FA54AA">
            <w:pPr>
              <w:pStyle w:val="ListParagraph"/>
              <w:numPr>
                <w:ilvl w:val="0"/>
                <w:numId w:val="4"/>
              </w:numPr>
              <w:spacing w:after="0"/>
            </w:pPr>
            <w:r>
              <w:t>Manipulative aquarium experiments on seagrasses at St John Island National Marine Laboratory</w:t>
            </w:r>
          </w:p>
          <w:p w14:paraId="01A08472" w14:textId="05B4D93A" w:rsidR="00C546ED" w:rsidRDefault="00FA54AA" w:rsidP="00FA54AA">
            <w:pPr>
              <w:pStyle w:val="ListParagraph"/>
              <w:numPr>
                <w:ilvl w:val="0"/>
                <w:numId w:val="4"/>
              </w:numPr>
              <w:spacing w:after="0"/>
            </w:pPr>
            <w:r>
              <w:t>Molecular community analysis of seagrass microbiome</w:t>
            </w:r>
          </w:p>
          <w:p w14:paraId="04AD9BA3" w14:textId="3DCB4498" w:rsidR="00FA54AA" w:rsidRDefault="00FA54AA" w:rsidP="00FA54AA">
            <w:pPr>
              <w:pStyle w:val="ListParagraph"/>
              <w:numPr>
                <w:ilvl w:val="0"/>
                <w:numId w:val="4"/>
              </w:numPr>
              <w:spacing w:after="0"/>
            </w:pPr>
            <w:r>
              <w:t>PAM fluorometry (PSII function)</w:t>
            </w:r>
          </w:p>
          <w:p w14:paraId="102C2F39" w14:textId="0F1D7F4E" w:rsidR="00FA54AA" w:rsidRDefault="00FA54AA" w:rsidP="00FA54AA">
            <w:pPr>
              <w:pStyle w:val="ListParagraph"/>
              <w:numPr>
                <w:ilvl w:val="0"/>
                <w:numId w:val="4"/>
              </w:numPr>
              <w:spacing w:after="0"/>
            </w:pPr>
            <w:r>
              <w:t>Various microscopy techniques to characterized the cell growth, differentiation and cell death processes</w:t>
            </w:r>
          </w:p>
          <w:p w14:paraId="4A932839" w14:textId="77777777" w:rsidR="00FA54AA" w:rsidRDefault="00FA54AA"/>
          <w:p w14:paraId="261CB943" w14:textId="0728A4F6" w:rsidR="00567DC9" w:rsidRPr="00567DC9" w:rsidRDefault="00567DC9" w:rsidP="00567DC9">
            <w:pPr>
              <w:rPr>
                <w:b/>
                <w:bCs/>
              </w:rPr>
            </w:pPr>
            <w:r w:rsidRPr="00567DC9">
              <w:rPr>
                <w:b/>
                <w:bCs/>
              </w:rPr>
              <w:t>c) Preferred skills:</w:t>
            </w:r>
            <w:r w:rsidR="00116445">
              <w:rPr>
                <w:b/>
                <w:bCs/>
              </w:rPr>
              <w:t xml:space="preserve"> computation work on data analysis would be a big plus, but not indispensable</w:t>
            </w:r>
          </w:p>
          <w:p w14:paraId="1B675967" w14:textId="5B4C4230" w:rsidR="00E0492C" w:rsidRDefault="00FA54AA">
            <w:r>
              <w:t>confident swimmer (opportunity to learn SCUBA diving but not required)</w:t>
            </w:r>
          </w:p>
          <w:p w14:paraId="24FFE1F1" w14:textId="771729DA" w:rsidR="00FA54AA" w:rsidRDefault="00FA54AA">
            <w:r>
              <w:t>Undergraduate degree in biology or environmental sciences</w:t>
            </w:r>
            <w:r w:rsidR="00806DD6">
              <w:t xml:space="preserve"> or marine science</w:t>
            </w:r>
          </w:p>
          <w:p w14:paraId="7CC8F57A" w14:textId="37C96791" w:rsidR="00FA54AA" w:rsidRDefault="00FA54AA">
            <w:r>
              <w:t>Experience in one or more of the following: cell biology, molecular biology, bioinformatics, -omics</w:t>
            </w:r>
          </w:p>
          <w:p w14:paraId="1B67596B" w14:textId="77777777" w:rsidR="00E0492C" w:rsidRDefault="00E0492C"/>
        </w:tc>
      </w:tr>
      <w:tr w:rsidR="00E0492C" w14:paraId="1B675970" w14:textId="77777777" w:rsidTr="00E0492C">
        <w:tc>
          <w:tcPr>
            <w:tcW w:w="9576" w:type="dxa"/>
          </w:tcPr>
          <w:p w14:paraId="1B67596D"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t>Supervisor contact:</w:t>
            </w:r>
          </w:p>
          <w:p w14:paraId="1B67596E" w14:textId="77777777" w:rsidR="00E0492C" w:rsidRDefault="00E0492C" w:rsidP="00E0492C">
            <w:pPr>
              <w:autoSpaceDE w:val="0"/>
              <w:autoSpaceDN w:val="0"/>
              <w:adjustRightInd w:val="0"/>
              <w:jc w:val="center"/>
              <w:rPr>
                <w:rFonts w:ascii="Calibri,Bold" w:hAnsi="Calibri,Bold" w:cs="Calibri,Bold"/>
                <w:b/>
                <w:bCs/>
                <w:color w:val="000000"/>
                <w:sz w:val="24"/>
                <w:szCs w:val="24"/>
              </w:rPr>
            </w:pPr>
            <w:r>
              <w:rPr>
                <w:rFonts w:ascii="Calibri,Bold" w:hAnsi="Calibri,Bold" w:cs="Calibri,Bold"/>
                <w:b/>
                <w:bCs/>
                <w:color w:val="000000"/>
                <w:sz w:val="24"/>
                <w:szCs w:val="24"/>
              </w:rPr>
              <w:t>If you have questions regarding this project, please email the Principal Investigator:</w:t>
            </w:r>
          </w:p>
          <w:p w14:paraId="74A76B91" w14:textId="075F18D1" w:rsidR="00FA54AA" w:rsidRDefault="00FA54AA" w:rsidP="00E0492C">
            <w:pPr>
              <w:autoSpaceDE w:val="0"/>
              <w:autoSpaceDN w:val="0"/>
              <w:adjustRightInd w:val="0"/>
              <w:jc w:val="center"/>
              <w:rPr>
                <w:rFonts w:ascii="Calibri,Bold" w:hAnsi="Calibri,Bold" w:cs="Calibri,Bold"/>
                <w:b/>
                <w:bCs/>
                <w:color w:val="000000"/>
                <w:sz w:val="24"/>
                <w:szCs w:val="24"/>
              </w:rPr>
            </w:pPr>
            <w:r>
              <w:rPr>
                <w:rFonts w:ascii="Calibri,Bold" w:hAnsi="Calibri,Bold" w:cs="Calibri,Bold"/>
                <w:sz w:val="24"/>
                <w:szCs w:val="24"/>
              </w:rPr>
              <w:t>rj.case@ntu.edu.sg</w:t>
            </w:r>
          </w:p>
          <w:p w14:paraId="1B67596F" w14:textId="6D65E204" w:rsidR="004E10BE" w:rsidRDefault="004E10BE" w:rsidP="00F71EE1">
            <w:pPr>
              <w:jc w:val="center"/>
            </w:pPr>
          </w:p>
        </w:tc>
      </w:tr>
      <w:tr w:rsidR="00E0492C" w14:paraId="1B675975" w14:textId="77777777" w:rsidTr="00E0492C">
        <w:tc>
          <w:tcPr>
            <w:tcW w:w="9576" w:type="dxa"/>
          </w:tcPr>
          <w:p w14:paraId="1B675971"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t>SBS contact and how to apply:</w:t>
            </w:r>
          </w:p>
          <w:p w14:paraId="1B675972" w14:textId="77777777" w:rsidR="00E0492C"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lastRenderedPageBreak/>
              <w:t>Associate Chair-Biological Sciences (Graduate Studies</w:t>
            </w:r>
            <w:proofErr w:type="gramStart"/>
            <w:r>
              <w:rPr>
                <w:rFonts w:ascii="Calibri" w:hAnsi="Calibri" w:cs="Calibri"/>
                <w:color w:val="000000"/>
                <w:sz w:val="24"/>
                <w:szCs w:val="24"/>
              </w:rPr>
              <w:t>) :</w:t>
            </w:r>
            <w:proofErr w:type="gramEnd"/>
            <w:r>
              <w:rPr>
                <w:rFonts w:ascii="Calibri" w:hAnsi="Calibri" w:cs="Calibri"/>
                <w:color w:val="000000"/>
                <w:sz w:val="24"/>
                <w:szCs w:val="24"/>
              </w:rPr>
              <w:t xml:space="preserve"> </w:t>
            </w:r>
            <w:hyperlink r:id="rId11" w:history="1">
              <w:r w:rsidR="00AC766A" w:rsidRPr="00B4695B">
                <w:rPr>
                  <w:rStyle w:val="Hyperlink"/>
                  <w:rFonts w:ascii="Calibri" w:hAnsi="Calibri" w:cs="Calibri"/>
                  <w:sz w:val="24"/>
                  <w:szCs w:val="24"/>
                </w:rPr>
                <w:t>AC-SBS-GS@ntu.edu.sg</w:t>
              </w:r>
            </w:hyperlink>
            <w:r w:rsidR="00AC766A">
              <w:rPr>
                <w:rFonts w:ascii="Calibri" w:hAnsi="Calibri" w:cs="Calibri"/>
                <w:color w:val="000000"/>
                <w:sz w:val="24"/>
                <w:szCs w:val="24"/>
              </w:rPr>
              <w:t xml:space="preserve"> </w:t>
            </w:r>
          </w:p>
          <w:p w14:paraId="013F4028" w14:textId="77777777" w:rsidR="002F70EA"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 xml:space="preserve">Please apply at the following: </w:t>
            </w:r>
          </w:p>
          <w:p w14:paraId="1B675974" w14:textId="3727D0D9" w:rsidR="00E0492C" w:rsidRDefault="002F70EA" w:rsidP="002F70EA">
            <w:pPr>
              <w:autoSpaceDE w:val="0"/>
              <w:autoSpaceDN w:val="0"/>
              <w:adjustRightInd w:val="0"/>
              <w:jc w:val="center"/>
            </w:pPr>
            <w:r w:rsidRPr="002F70EA">
              <w:rPr>
                <w:rFonts w:ascii="Calibri,Bold" w:hAnsi="Calibri,Bold" w:cs="Calibri,Bold"/>
                <w:b/>
                <w:bCs/>
                <w:color w:val="0000FF"/>
                <w:sz w:val="24"/>
                <w:szCs w:val="24"/>
              </w:rPr>
              <w:t>Application portal:</w:t>
            </w:r>
            <w:r>
              <w:rPr>
                <w:rFonts w:ascii="Calibri" w:hAnsi="Calibri" w:cs="Calibri"/>
                <w:color w:val="1F497D"/>
              </w:rPr>
              <w:t xml:space="preserve"> </w:t>
            </w:r>
            <w:hyperlink r:id="rId12" w:history="1">
              <w:r>
                <w:rPr>
                  <w:rStyle w:val="Hyperlink"/>
                  <w:rFonts w:ascii="Calibri" w:hAnsi="Calibri" w:cs="Calibri"/>
                </w:rPr>
                <w:t>https://venus.wis.ntu.edu.sg/GOAL/OnlineApplicationModule/frmOnlineApplication.ASPX</w:t>
              </w:r>
            </w:hyperlink>
            <w:r w:rsidR="00AC766A">
              <w:rPr>
                <w:rFonts w:ascii="Calibri" w:hAnsi="Calibri" w:cs="Calibri"/>
                <w:color w:val="000000"/>
                <w:sz w:val="24"/>
                <w:szCs w:val="24"/>
              </w:rPr>
              <w:br/>
            </w:r>
          </w:p>
        </w:tc>
      </w:tr>
    </w:tbl>
    <w:p w14:paraId="1B675976" w14:textId="77777777" w:rsidR="00C8671F" w:rsidRDefault="00C8671F"/>
    <w:sectPr w:rsidR="00C8671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AA3B5" w14:textId="77777777" w:rsidR="00704DB4" w:rsidRDefault="00704DB4" w:rsidP="003276E4">
      <w:pPr>
        <w:spacing w:after="0" w:line="240" w:lineRule="auto"/>
      </w:pPr>
      <w:r>
        <w:separator/>
      </w:r>
    </w:p>
  </w:endnote>
  <w:endnote w:type="continuationSeparator" w:id="0">
    <w:p w14:paraId="756FE7C8" w14:textId="77777777" w:rsidR="00704DB4" w:rsidRDefault="00704DB4" w:rsidP="0032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ktiv-grotesk">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F" w14:textId="77777777" w:rsidR="003276E4" w:rsidRDefault="003276E4" w:rsidP="003276E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60 Nanyang Drive, Singapore 637551</w:t>
    </w:r>
  </w:p>
  <w:p w14:paraId="1B675982" w14:textId="77777777" w:rsidR="003276E4" w:rsidRDefault="0032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142D1" w14:textId="77777777" w:rsidR="00704DB4" w:rsidRDefault="00704DB4" w:rsidP="003276E4">
      <w:pPr>
        <w:spacing w:after="0" w:line="240" w:lineRule="auto"/>
      </w:pPr>
      <w:r>
        <w:separator/>
      </w:r>
    </w:p>
  </w:footnote>
  <w:footnote w:type="continuationSeparator" w:id="0">
    <w:p w14:paraId="44534380" w14:textId="77777777" w:rsidR="00704DB4" w:rsidRDefault="00704DB4" w:rsidP="00327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C" w14:textId="048787B9" w:rsidR="003276E4" w:rsidRDefault="00F413BD" w:rsidP="003276E4">
    <w:pPr>
      <w:autoSpaceDE w:val="0"/>
      <w:autoSpaceDN w:val="0"/>
      <w:adjustRightInd w:val="0"/>
      <w:spacing w:after="0" w:line="240" w:lineRule="auto"/>
      <w:rPr>
        <w:rFonts w:ascii="Arial" w:hAnsi="Arial" w:cs="Arial"/>
        <w:color w:val="000000"/>
        <w:sz w:val="14"/>
        <w:szCs w:val="14"/>
      </w:rPr>
    </w:pPr>
    <w:r>
      <w:rPr>
        <w:noProof/>
      </w:rPr>
      <w:drawing>
        <wp:anchor distT="0" distB="0" distL="114300" distR="114300" simplePos="0" relativeHeight="251658240" behindDoc="0" locked="0" layoutInCell="1" allowOverlap="1" wp14:anchorId="7BA7C52E" wp14:editId="1A6A5EB5">
          <wp:simplePos x="0" y="0"/>
          <wp:positionH relativeFrom="column">
            <wp:posOffset>-304800</wp:posOffset>
          </wp:positionH>
          <wp:positionV relativeFrom="paragraph">
            <wp:posOffset>-123825</wp:posOffset>
          </wp:positionV>
          <wp:extent cx="4465955" cy="1228725"/>
          <wp:effectExtent l="0" t="0" r="0" b="9525"/>
          <wp:wrapSquare wrapText="bothSides"/>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595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6E4">
      <w:tab/>
    </w:r>
    <w:r w:rsidR="003276E4">
      <w:tab/>
    </w:r>
    <w:r w:rsidR="003276E4">
      <w:tab/>
    </w:r>
    <w:r w:rsidR="003276E4">
      <w:tab/>
    </w:r>
    <w:r w:rsidR="003276E4">
      <w:tab/>
    </w:r>
    <w:r w:rsidR="003276E4">
      <w:tab/>
    </w:r>
    <w:r w:rsidR="003276E4">
      <w:tab/>
    </w:r>
    <w:r>
      <w:tab/>
    </w:r>
    <w:r>
      <w:tab/>
    </w:r>
    <w:r>
      <w:tab/>
    </w:r>
    <w:r>
      <w:tab/>
    </w:r>
    <w:r>
      <w:tab/>
    </w:r>
    <w:r>
      <w:tab/>
    </w:r>
    <w:r>
      <w:tab/>
    </w:r>
    <w:r>
      <w:tab/>
    </w:r>
    <w:r>
      <w:tab/>
    </w:r>
    <w:r>
      <w:tab/>
    </w:r>
    <w:r w:rsidR="002A0288">
      <w:tab/>
    </w:r>
    <w:r w:rsidR="003276E4">
      <w:rPr>
        <w:rFonts w:ascii="Arial" w:hAnsi="Arial" w:cs="Arial"/>
        <w:color w:val="000000"/>
        <w:sz w:val="14"/>
        <w:szCs w:val="14"/>
      </w:rPr>
      <w:t>Reg. No. 200604393R</w:t>
    </w:r>
  </w:p>
  <w:p w14:paraId="1B67597D" w14:textId="77777777" w:rsidR="003276E4" w:rsidRDefault="003276E4" w:rsidP="003276E4">
    <w:pPr>
      <w:pStyle w:val="Header"/>
      <w:tabs>
        <w:tab w:val="clear" w:pos="4680"/>
        <w:tab w:val="clear" w:pos="9360"/>
        <w:tab w:val="left" w:pos="398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6344"/>
    <w:multiLevelType w:val="hybridMultilevel"/>
    <w:tmpl w:val="0C7C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2465A"/>
    <w:multiLevelType w:val="hybridMultilevel"/>
    <w:tmpl w:val="395E2096"/>
    <w:lvl w:ilvl="0" w:tplc="B07282B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E2F7BBC"/>
    <w:multiLevelType w:val="multilevel"/>
    <w:tmpl w:val="5602D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96085E"/>
    <w:multiLevelType w:val="multilevel"/>
    <w:tmpl w:val="69AC8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1894498">
    <w:abstractNumId w:val="2"/>
  </w:num>
  <w:num w:numId="2" w16cid:durableId="2137064044">
    <w:abstractNumId w:val="3"/>
  </w:num>
  <w:num w:numId="3" w16cid:durableId="1358458778">
    <w:abstractNumId w:val="1"/>
  </w:num>
  <w:num w:numId="4" w16cid:durableId="1526671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E4"/>
    <w:rsid w:val="00033AFB"/>
    <w:rsid w:val="00033CE6"/>
    <w:rsid w:val="00037494"/>
    <w:rsid w:val="0008062E"/>
    <w:rsid w:val="00090B6D"/>
    <w:rsid w:val="00094B3E"/>
    <w:rsid w:val="000C2DE2"/>
    <w:rsid w:val="000D7B54"/>
    <w:rsid w:val="00106998"/>
    <w:rsid w:val="001153EE"/>
    <w:rsid w:val="00116445"/>
    <w:rsid w:val="00123CF9"/>
    <w:rsid w:val="00124732"/>
    <w:rsid w:val="0014176C"/>
    <w:rsid w:val="00176FEA"/>
    <w:rsid w:val="00184FF9"/>
    <w:rsid w:val="00194A1F"/>
    <w:rsid w:val="001E40A8"/>
    <w:rsid w:val="00277885"/>
    <w:rsid w:val="002A0288"/>
    <w:rsid w:val="002F46E2"/>
    <w:rsid w:val="002F70EA"/>
    <w:rsid w:val="003116D4"/>
    <w:rsid w:val="003276E4"/>
    <w:rsid w:val="003830D9"/>
    <w:rsid w:val="003E0C67"/>
    <w:rsid w:val="00482249"/>
    <w:rsid w:val="00487E01"/>
    <w:rsid w:val="004E10BE"/>
    <w:rsid w:val="00542CFC"/>
    <w:rsid w:val="00567DC9"/>
    <w:rsid w:val="005F1F22"/>
    <w:rsid w:val="00613E0F"/>
    <w:rsid w:val="00620B3A"/>
    <w:rsid w:val="006327F7"/>
    <w:rsid w:val="00667931"/>
    <w:rsid w:val="00697699"/>
    <w:rsid w:val="006C0381"/>
    <w:rsid w:val="00704DB4"/>
    <w:rsid w:val="00707275"/>
    <w:rsid w:val="00724EBA"/>
    <w:rsid w:val="00777435"/>
    <w:rsid w:val="00806DD6"/>
    <w:rsid w:val="00826C51"/>
    <w:rsid w:val="00826C65"/>
    <w:rsid w:val="00861577"/>
    <w:rsid w:val="00875D40"/>
    <w:rsid w:val="008B60D1"/>
    <w:rsid w:val="008D44CA"/>
    <w:rsid w:val="00935E7A"/>
    <w:rsid w:val="009C4A8A"/>
    <w:rsid w:val="009E0E58"/>
    <w:rsid w:val="009E2316"/>
    <w:rsid w:val="009F60DE"/>
    <w:rsid w:val="00A202A3"/>
    <w:rsid w:val="00A33787"/>
    <w:rsid w:val="00A360A9"/>
    <w:rsid w:val="00A6409F"/>
    <w:rsid w:val="00A66088"/>
    <w:rsid w:val="00AC766A"/>
    <w:rsid w:val="00AD5567"/>
    <w:rsid w:val="00AE2306"/>
    <w:rsid w:val="00B0049A"/>
    <w:rsid w:val="00B511BD"/>
    <w:rsid w:val="00B86E05"/>
    <w:rsid w:val="00B94E67"/>
    <w:rsid w:val="00BD4292"/>
    <w:rsid w:val="00BE3F2A"/>
    <w:rsid w:val="00C05439"/>
    <w:rsid w:val="00C33882"/>
    <w:rsid w:val="00C546ED"/>
    <w:rsid w:val="00C8671F"/>
    <w:rsid w:val="00D078A5"/>
    <w:rsid w:val="00D50A47"/>
    <w:rsid w:val="00D60A51"/>
    <w:rsid w:val="00D62245"/>
    <w:rsid w:val="00DA4E5C"/>
    <w:rsid w:val="00DF3233"/>
    <w:rsid w:val="00E01281"/>
    <w:rsid w:val="00E0492C"/>
    <w:rsid w:val="00E27D91"/>
    <w:rsid w:val="00E77A27"/>
    <w:rsid w:val="00E8579B"/>
    <w:rsid w:val="00F020D3"/>
    <w:rsid w:val="00F413BD"/>
    <w:rsid w:val="00F71EE1"/>
    <w:rsid w:val="00F77E67"/>
    <w:rsid w:val="00F9163A"/>
    <w:rsid w:val="00FA54AA"/>
    <w:rsid w:val="00FB704E"/>
    <w:rsid w:val="00FE1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7594E"/>
  <w15:docId w15:val="{945B1B28-2E33-4F9D-A1A1-4859AFF4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6E4"/>
    <w:rPr>
      <w:rFonts w:ascii="Tahoma" w:hAnsi="Tahoma" w:cs="Tahoma"/>
      <w:sz w:val="16"/>
      <w:szCs w:val="16"/>
    </w:rPr>
  </w:style>
  <w:style w:type="paragraph" w:styleId="Header">
    <w:name w:val="header"/>
    <w:basedOn w:val="Normal"/>
    <w:link w:val="HeaderChar"/>
    <w:uiPriority w:val="99"/>
    <w:unhideWhenUsed/>
    <w:rsid w:val="00327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6E4"/>
  </w:style>
  <w:style w:type="paragraph" w:styleId="Footer">
    <w:name w:val="footer"/>
    <w:basedOn w:val="Normal"/>
    <w:link w:val="FooterChar"/>
    <w:uiPriority w:val="99"/>
    <w:unhideWhenUsed/>
    <w:rsid w:val="00327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6E4"/>
  </w:style>
  <w:style w:type="table" w:styleId="TableGrid">
    <w:name w:val="Table Grid"/>
    <w:basedOn w:val="TableNormal"/>
    <w:uiPriority w:val="59"/>
    <w:rsid w:val="00E0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66A"/>
    <w:rPr>
      <w:color w:val="0000FF" w:themeColor="hyperlink"/>
      <w:u w:val="single"/>
    </w:rPr>
  </w:style>
  <w:style w:type="character" w:styleId="FollowedHyperlink">
    <w:name w:val="FollowedHyperlink"/>
    <w:basedOn w:val="DefaultParagraphFont"/>
    <w:uiPriority w:val="99"/>
    <w:semiHidden/>
    <w:unhideWhenUsed/>
    <w:rsid w:val="006C0381"/>
    <w:rPr>
      <w:color w:val="800080" w:themeColor="followedHyperlink"/>
      <w:u w:val="single"/>
    </w:rPr>
  </w:style>
  <w:style w:type="paragraph" w:styleId="ListParagraph">
    <w:name w:val="List Paragraph"/>
    <w:basedOn w:val="Normal"/>
    <w:uiPriority w:val="34"/>
    <w:qFormat/>
    <w:rsid w:val="00C546ED"/>
    <w:pPr>
      <w:spacing w:before="100" w:beforeAutospacing="1" w:after="100" w:afterAutospacing="1" w:line="240" w:lineRule="auto"/>
    </w:pPr>
    <w:rPr>
      <w:rFonts w:ascii="Times New Roman" w:eastAsia="Times New Roman" w:hAnsi="Times New Roman" w:cs="Times New Roman"/>
      <w:sz w:val="24"/>
      <w:szCs w:val="24"/>
      <w:lang w:val="en-SG"/>
    </w:rPr>
  </w:style>
  <w:style w:type="paragraph" w:customStyle="1" w:styleId="sqsrte-large">
    <w:name w:val="sqsrte-large"/>
    <w:basedOn w:val="Normal"/>
    <w:rsid w:val="00FA54AA"/>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styleId="Strong">
    <w:name w:val="Strong"/>
    <w:basedOn w:val="DefaultParagraphFont"/>
    <w:uiPriority w:val="22"/>
    <w:qFormat/>
    <w:rsid w:val="00FA54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4549">
      <w:bodyDiv w:val="1"/>
      <w:marLeft w:val="0"/>
      <w:marRight w:val="0"/>
      <w:marTop w:val="0"/>
      <w:marBottom w:val="0"/>
      <w:divBdr>
        <w:top w:val="none" w:sz="0" w:space="0" w:color="auto"/>
        <w:left w:val="none" w:sz="0" w:space="0" w:color="auto"/>
        <w:bottom w:val="none" w:sz="0" w:space="0" w:color="auto"/>
        <w:right w:val="none" w:sz="0" w:space="0" w:color="auto"/>
      </w:divBdr>
    </w:div>
    <w:div w:id="372728902">
      <w:bodyDiv w:val="1"/>
      <w:marLeft w:val="0"/>
      <w:marRight w:val="0"/>
      <w:marTop w:val="0"/>
      <w:marBottom w:val="0"/>
      <w:divBdr>
        <w:top w:val="none" w:sz="0" w:space="0" w:color="auto"/>
        <w:left w:val="none" w:sz="0" w:space="0" w:color="auto"/>
        <w:bottom w:val="none" w:sz="0" w:space="0" w:color="auto"/>
        <w:right w:val="none" w:sz="0" w:space="0" w:color="auto"/>
      </w:divBdr>
    </w:div>
    <w:div w:id="129186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nus.wis.ntu.edu.sg/GOAL/OnlineApplicationModule/frmOnlineApplication.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SBS-GS@ntu.edu.s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swo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06E5C0ED541B46B5A477DE4AEA3C99" ma:contentTypeVersion="0" ma:contentTypeDescription="Create a new document." ma:contentTypeScope="" ma:versionID="9cd9585942215eaf2bf10be4687eacd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0C728A-42D3-42E6-B0F2-133EAAD0CC0F}">
  <ds:schemaRefs>
    <ds:schemaRef ds:uri="http://schemas.microsoft.com/sharepoint/v3/contenttype/forms"/>
  </ds:schemaRefs>
</ds:datastoreItem>
</file>

<file path=customXml/itemProps2.xml><?xml version="1.0" encoding="utf-8"?>
<ds:datastoreItem xmlns:ds="http://schemas.openxmlformats.org/officeDocument/2006/customXml" ds:itemID="{14E45E9E-76F5-4FC7-8013-75F259DCFD99}">
  <ds:schemaRefs>
    <ds:schemaRef ds:uri="urn:schemas-microsoft-com.VSTO2008Demos.ControlsStorage"/>
  </ds:schemaRefs>
</ds:datastoreItem>
</file>

<file path=customXml/itemProps3.xml><?xml version="1.0" encoding="utf-8"?>
<ds:datastoreItem xmlns:ds="http://schemas.openxmlformats.org/officeDocument/2006/customXml" ds:itemID="{58477D14-CC1D-46FE-A5F8-ECD8D82BFB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B220AC-221E-4A28-97FB-ACA393F83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Chem4Word.dotx</Template>
  <TotalTime>9</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Khai Sian Victor</dc:creator>
  <cp:lastModifiedBy>Gladys Hoh Wai Ling</cp:lastModifiedBy>
  <cp:revision>4</cp:revision>
  <dcterms:created xsi:type="dcterms:W3CDTF">2023-10-20T06:42:00Z</dcterms:created>
  <dcterms:modified xsi:type="dcterms:W3CDTF">2023-10-24T08:02:00Z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0x010100AC06E5C0ED541B46B5A477DE4AEA3C99</vt:lpwstr>
  </property>
</Properties>
</file>