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0492C" w14:paraId="1B67594F" w14:textId="77777777" w:rsidTr="00E0492C">
        <w:trPr>
          <w:trHeight w:val="350"/>
        </w:trPr>
        <w:tc>
          <w:tcPr>
            <w:tcW w:w="9576" w:type="dxa"/>
          </w:tcPr>
          <w:p w14:paraId="1B67594E" w14:textId="55F71AFE" w:rsidR="00E0492C" w:rsidRPr="00E0492C" w:rsidRDefault="00E0492C" w:rsidP="00A6409F">
            <w:pPr>
              <w:autoSpaceDE w:val="0"/>
              <w:autoSpaceDN w:val="0"/>
              <w:adjustRightInd w:val="0"/>
              <w:spacing w:line="360" w:lineRule="auto"/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  <w:t>Research Theme:</w:t>
            </w:r>
            <w:r w:rsidR="00B511BD"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  <w:t xml:space="preserve"> </w:t>
            </w:r>
            <w:r w:rsidR="001A3FC7" w:rsidRPr="002224DC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Immunology</w:t>
            </w:r>
          </w:p>
        </w:tc>
      </w:tr>
      <w:tr w:rsidR="00E0492C" w14:paraId="1B675951" w14:textId="77777777" w:rsidTr="00BE3F2A">
        <w:trPr>
          <w:trHeight w:val="620"/>
        </w:trPr>
        <w:tc>
          <w:tcPr>
            <w:tcW w:w="9576" w:type="dxa"/>
          </w:tcPr>
          <w:p w14:paraId="4A479968" w14:textId="3689AEF0" w:rsidR="00C546ED" w:rsidRPr="001A3FC7" w:rsidRDefault="00935E7A" w:rsidP="001A3FC7">
            <w:pPr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</w:pPr>
            <w:r w:rsidRPr="00777435"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  <w:t>PhD</w:t>
            </w:r>
            <w:r w:rsidR="00487E01" w:rsidRPr="00777435"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  <w:t xml:space="preserve"> </w:t>
            </w:r>
            <w:r w:rsidR="00E0492C" w:rsidRPr="00777435"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  <w:t>Research Project Title:</w:t>
            </w:r>
            <w:r w:rsidR="00DA4E5C" w:rsidRPr="00777435"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  <w:t xml:space="preserve"> </w:t>
            </w:r>
          </w:p>
          <w:p w14:paraId="1B675950" w14:textId="0D852D79" w:rsidR="00E0492C" w:rsidRPr="001E621F" w:rsidRDefault="001A3FC7" w:rsidP="00A6409F">
            <w:pPr>
              <w:spacing w:line="360" w:lineRule="auto"/>
              <w:rPr>
                <w:lang w:val="en-SG"/>
              </w:rPr>
            </w:pPr>
            <w:r w:rsidRPr="001E621F">
              <w:rPr>
                <w:rFonts w:ascii="Calibri,Bold" w:hAnsi="Calibri,Bold" w:cs="Calibri,Bold"/>
                <w:sz w:val="24"/>
                <w:szCs w:val="24"/>
              </w:rPr>
              <w:t>Investigating trained immunity during early life</w:t>
            </w:r>
          </w:p>
        </w:tc>
      </w:tr>
      <w:tr w:rsidR="00DF3233" w14:paraId="56C1EACA" w14:textId="77777777" w:rsidTr="00E0492C">
        <w:trPr>
          <w:trHeight w:val="350"/>
        </w:trPr>
        <w:tc>
          <w:tcPr>
            <w:tcW w:w="9576" w:type="dxa"/>
          </w:tcPr>
          <w:p w14:paraId="2ED4E2A3" w14:textId="434CE2EC" w:rsidR="008B60D1" w:rsidRDefault="008B60D1" w:rsidP="008B60D1">
            <w:pPr>
              <w:spacing w:line="360" w:lineRule="auto"/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  <w:t xml:space="preserve">Scholarship category (Please indicate the </w:t>
            </w:r>
            <w:r w:rsidR="00826C51"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  <w:t>source of funding</w:t>
            </w:r>
            <w:r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  <w:t xml:space="preserve"> for this project):</w:t>
            </w:r>
          </w:p>
          <w:p w14:paraId="7AE5A398" w14:textId="588D3A76" w:rsidR="00DF3233" w:rsidRPr="001A3FC7" w:rsidRDefault="008B60D1" w:rsidP="001A3FC7">
            <w:pPr>
              <w:spacing w:line="360" w:lineRule="auto"/>
              <w:rPr>
                <w:rFonts w:ascii="Calibri,Bold" w:hAnsi="Calibri,Bold" w:cs="Calibri,Bold"/>
                <w:b/>
                <w:bCs/>
                <w:color w:val="000000"/>
              </w:rPr>
            </w:pPr>
            <w:r w:rsidRPr="001A3FC7">
              <w:rPr>
                <w:rFonts w:ascii="Calibri,Bold" w:hAnsi="Calibri,Bold" w:cs="Calibri,Bold"/>
                <w:b/>
                <w:bCs/>
                <w:color w:val="000000"/>
              </w:rPr>
              <w:t>SBS Research Student Scholarship (for SBS faculty only)</w:t>
            </w:r>
          </w:p>
        </w:tc>
      </w:tr>
      <w:tr w:rsidR="00E0492C" w14:paraId="1B675953" w14:textId="77777777" w:rsidTr="00E0492C">
        <w:trPr>
          <w:trHeight w:val="350"/>
        </w:trPr>
        <w:tc>
          <w:tcPr>
            <w:tcW w:w="9576" w:type="dxa"/>
          </w:tcPr>
          <w:p w14:paraId="1B675952" w14:textId="16BB9F74" w:rsidR="001A3FC7" w:rsidRPr="00935E7A" w:rsidRDefault="00E0492C" w:rsidP="00A6409F">
            <w:pPr>
              <w:spacing w:line="360" w:lineRule="auto"/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  <w:t>Principal Investigator/Supervisor:</w:t>
            </w:r>
            <w:r w:rsidR="003116D4"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  <w:t xml:space="preserve"> </w:t>
            </w:r>
            <w:r w:rsidR="001A3FC7"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  <w:t xml:space="preserve"> </w:t>
            </w:r>
            <w:r w:rsidR="001A3FC7" w:rsidRPr="002224DC">
              <w:rPr>
                <w:rFonts w:ascii="Calibri,Bold" w:hAnsi="Calibri,Bold" w:cs="Calibri,Bold"/>
                <w:sz w:val="24"/>
                <w:szCs w:val="24"/>
              </w:rPr>
              <w:t>LOH Jia Tong (Asst Prof)</w:t>
            </w:r>
          </w:p>
        </w:tc>
      </w:tr>
      <w:tr w:rsidR="00E0492C" w14:paraId="1B675955" w14:textId="77777777" w:rsidTr="00E0492C">
        <w:trPr>
          <w:trHeight w:val="350"/>
        </w:trPr>
        <w:tc>
          <w:tcPr>
            <w:tcW w:w="9576" w:type="dxa"/>
          </w:tcPr>
          <w:p w14:paraId="1B675954" w14:textId="492E41B0" w:rsidR="00935E7A" w:rsidRPr="00935E7A" w:rsidRDefault="00E0492C" w:rsidP="00A6409F">
            <w:pPr>
              <w:spacing w:line="360" w:lineRule="auto"/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  <w:t>Co-supervisor/ Collaborator(s) (if any):</w:t>
            </w:r>
            <w:r w:rsidR="003116D4"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  <w:t xml:space="preserve"> </w:t>
            </w:r>
            <w:r w:rsidR="002224DC" w:rsidRPr="002224DC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-</w:t>
            </w:r>
          </w:p>
        </w:tc>
      </w:tr>
      <w:tr w:rsidR="00E0492C" w14:paraId="1B67596C" w14:textId="77777777" w:rsidTr="00BE3F2A">
        <w:trPr>
          <w:trHeight w:val="980"/>
        </w:trPr>
        <w:tc>
          <w:tcPr>
            <w:tcW w:w="9576" w:type="dxa"/>
          </w:tcPr>
          <w:p w14:paraId="1B675956" w14:textId="77777777" w:rsidR="00E0492C" w:rsidRDefault="00E0492C" w:rsidP="00542C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  <w:t>Project Description</w:t>
            </w:r>
          </w:p>
          <w:p w14:paraId="1B675962" w14:textId="2ED21D18" w:rsidR="00E0492C" w:rsidRPr="002224DC" w:rsidRDefault="001A3FC7" w:rsidP="002224DC">
            <w:pPr>
              <w:autoSpaceDE w:val="0"/>
              <w:autoSpaceDN w:val="0"/>
              <w:adjustRightInd w:val="0"/>
              <w:jc w:val="both"/>
              <w:rPr>
                <w:rFonts w:ascii="Calibri,Bold" w:hAnsi="Calibri,Bold" w:cs="Calibri,Bold"/>
                <w:color w:val="000000"/>
                <w:sz w:val="24"/>
                <w:szCs w:val="24"/>
              </w:rPr>
            </w:pPr>
            <w:r w:rsidRPr="002224DC">
              <w:rPr>
                <w:rFonts w:ascii="Calibri,Bold" w:hAnsi="Calibri,Bold" w:cs="Calibri,Bold"/>
                <w:color w:val="000000"/>
                <w:sz w:val="24"/>
                <w:szCs w:val="24"/>
              </w:rPr>
              <w:t>After initial exposure to a pathogenic stimulus, innate immune cells can be epigenetically and metabolically reprogrammed to acquire immunological memory, resulting in heightened responsiveness towards subsequent non-related challenges. This phenomenon, known as trained immunity, provides broad and enhanced protection against a wide range of pathogens</w:t>
            </w:r>
            <w:r w:rsidR="007C1942" w:rsidRPr="002224DC">
              <w:rPr>
                <w:rFonts w:ascii="Calibri,Bold" w:hAnsi="Calibri,Bold" w:cs="Calibri,Bold"/>
                <w:color w:val="000000"/>
                <w:sz w:val="24"/>
                <w:szCs w:val="24"/>
              </w:rPr>
              <w:t>, and can be harnessed for vaccine design and immunotherapy</w:t>
            </w:r>
            <w:r w:rsidRPr="002224DC">
              <w:rPr>
                <w:rFonts w:ascii="Calibri,Bold" w:hAnsi="Calibri,Bold" w:cs="Calibri,Bold"/>
                <w:color w:val="000000"/>
                <w:sz w:val="24"/>
                <w:szCs w:val="24"/>
              </w:rPr>
              <w:t xml:space="preserve">. However, most studies on trained immunity </w:t>
            </w:r>
            <w:r w:rsidR="007C1942" w:rsidRPr="002224DC">
              <w:rPr>
                <w:rFonts w:ascii="Calibri,Bold" w:hAnsi="Calibri,Bold" w:cs="Calibri,Bold"/>
                <w:color w:val="000000"/>
                <w:sz w:val="24"/>
                <w:szCs w:val="24"/>
              </w:rPr>
              <w:t>are</w:t>
            </w:r>
            <w:r w:rsidRPr="002224DC">
              <w:rPr>
                <w:rFonts w:ascii="Calibri,Bold" w:hAnsi="Calibri,Bold" w:cs="Calibri,Bold"/>
                <w:color w:val="000000"/>
                <w:sz w:val="24"/>
                <w:szCs w:val="24"/>
              </w:rPr>
              <w:t xml:space="preserve"> conducted </w:t>
            </w:r>
            <w:r w:rsidR="007C1942" w:rsidRPr="002224DC">
              <w:rPr>
                <w:rFonts w:ascii="Calibri,Bold" w:hAnsi="Calibri,Bold" w:cs="Calibri,Bold"/>
                <w:color w:val="000000"/>
                <w:sz w:val="24"/>
                <w:szCs w:val="24"/>
              </w:rPr>
              <w:t>i</w:t>
            </w:r>
            <w:r w:rsidRPr="002224DC">
              <w:rPr>
                <w:rFonts w:ascii="Calibri,Bold" w:hAnsi="Calibri,Bold" w:cs="Calibri,Bold"/>
                <w:color w:val="000000"/>
                <w:sz w:val="24"/>
                <w:szCs w:val="24"/>
              </w:rPr>
              <w:t xml:space="preserve">n adults, and it remains unclear whether </w:t>
            </w:r>
            <w:r w:rsidR="007C1942" w:rsidRPr="002224DC">
              <w:rPr>
                <w:rFonts w:ascii="Calibri,Bold" w:hAnsi="Calibri,Bold" w:cs="Calibri,Bold"/>
                <w:color w:val="000000"/>
                <w:sz w:val="24"/>
                <w:szCs w:val="24"/>
              </w:rPr>
              <w:t>this process is fully functional or alternatively programmed during early life</w:t>
            </w:r>
            <w:r w:rsidR="002224DC" w:rsidRPr="002224DC">
              <w:rPr>
                <w:rFonts w:ascii="Calibri,Bold" w:hAnsi="Calibri,Bold" w:cs="Calibri,Bold"/>
                <w:color w:val="000000"/>
                <w:sz w:val="24"/>
                <w:szCs w:val="24"/>
              </w:rPr>
              <w:t>.</w:t>
            </w:r>
            <w:r w:rsidR="007C1942" w:rsidRPr="002224DC">
              <w:rPr>
                <w:rFonts w:ascii="Calibri,Bold" w:hAnsi="Calibri,Bold" w:cs="Calibri,Bold"/>
                <w:color w:val="000000"/>
                <w:sz w:val="24"/>
                <w:szCs w:val="24"/>
              </w:rPr>
              <w:t xml:space="preserve"> </w:t>
            </w:r>
            <w:r w:rsidR="002224DC" w:rsidRPr="002224DC">
              <w:rPr>
                <w:rFonts w:ascii="Calibri,Bold" w:hAnsi="Calibri,Bold" w:cs="Calibri,Bold"/>
                <w:color w:val="000000"/>
                <w:sz w:val="24"/>
                <w:szCs w:val="24"/>
              </w:rPr>
              <w:t>As such, t</w:t>
            </w:r>
            <w:r w:rsidR="007C1942" w:rsidRPr="002224DC">
              <w:rPr>
                <w:rFonts w:ascii="Calibri,Bold" w:hAnsi="Calibri,Bold" w:cs="Calibri,Bold"/>
                <w:color w:val="000000"/>
                <w:sz w:val="24"/>
                <w:szCs w:val="24"/>
              </w:rPr>
              <w:t>his project aims to investigate trained immunity during early life</w:t>
            </w:r>
            <w:r w:rsidR="002224DC" w:rsidRPr="002224DC">
              <w:rPr>
                <w:rFonts w:ascii="Calibri,Bold" w:hAnsi="Calibri,Bold" w:cs="Calibri,Bold"/>
                <w:color w:val="000000"/>
                <w:sz w:val="24"/>
                <w:szCs w:val="24"/>
              </w:rPr>
              <w:t xml:space="preserve"> using mouse model</w:t>
            </w:r>
            <w:r w:rsidR="002224DC">
              <w:rPr>
                <w:rFonts w:ascii="Calibri,Bold" w:hAnsi="Calibri,Bold" w:cs="Calibri,Bold"/>
                <w:color w:val="000000"/>
                <w:sz w:val="24"/>
                <w:szCs w:val="24"/>
              </w:rPr>
              <w:t>s</w:t>
            </w:r>
            <w:r w:rsidR="002224DC" w:rsidRPr="002224DC">
              <w:rPr>
                <w:rFonts w:ascii="Calibri,Bold" w:hAnsi="Calibri,Bold" w:cs="Calibri,Bold"/>
                <w:color w:val="000000"/>
                <w:sz w:val="24"/>
                <w:szCs w:val="24"/>
              </w:rPr>
              <w:t xml:space="preserve"> and state-of-the-art technologies including high</w:t>
            </w:r>
            <w:r w:rsidR="00FD3BB5">
              <w:rPr>
                <w:rFonts w:ascii="Calibri,Bold" w:hAnsi="Calibri,Bold" w:cs="Calibri,Bold"/>
                <w:color w:val="000000"/>
                <w:sz w:val="24"/>
                <w:szCs w:val="24"/>
              </w:rPr>
              <w:t>-</w:t>
            </w:r>
            <w:r w:rsidR="002224DC" w:rsidRPr="002224DC">
              <w:rPr>
                <w:rFonts w:ascii="Calibri,Bold" w:hAnsi="Calibri,Bold" w:cs="Calibri,Bold"/>
                <w:color w:val="000000"/>
                <w:sz w:val="24"/>
                <w:szCs w:val="24"/>
              </w:rPr>
              <w:t>dimensional flow cytometry and single-cell sequencing.</w:t>
            </w:r>
            <w:r w:rsidR="007C1942" w:rsidRPr="002224DC">
              <w:rPr>
                <w:rFonts w:ascii="Calibri,Bold" w:hAnsi="Calibri,Bold" w:cs="Calibri,Bold"/>
                <w:color w:val="000000"/>
                <w:sz w:val="24"/>
                <w:szCs w:val="24"/>
              </w:rPr>
              <w:t xml:space="preserve"> </w:t>
            </w:r>
          </w:p>
          <w:p w14:paraId="1B675965" w14:textId="27F378B0" w:rsidR="00E0492C" w:rsidRDefault="00E0492C"/>
          <w:p w14:paraId="01A08472" w14:textId="77777777" w:rsidR="00C546ED" w:rsidRDefault="00C546ED"/>
          <w:p w14:paraId="261CB943" w14:textId="2DFA3769" w:rsidR="00567DC9" w:rsidRPr="00567DC9" w:rsidRDefault="00567DC9" w:rsidP="00567DC9">
            <w:pPr>
              <w:rPr>
                <w:b/>
                <w:bCs/>
              </w:rPr>
            </w:pPr>
            <w:r w:rsidRPr="00567DC9">
              <w:rPr>
                <w:b/>
                <w:bCs/>
              </w:rPr>
              <w:t>Preferred skills:</w:t>
            </w:r>
            <w:r w:rsidR="00116445">
              <w:rPr>
                <w:b/>
                <w:bCs/>
              </w:rPr>
              <w:t xml:space="preserve"> </w:t>
            </w:r>
            <w:r w:rsidR="002224DC" w:rsidRPr="002224DC">
              <w:t>experience with flow cytometry and bioinformatics (</w:t>
            </w:r>
            <w:proofErr w:type="spellStart"/>
            <w:r w:rsidR="002224DC" w:rsidRPr="002224DC">
              <w:t>eg.</w:t>
            </w:r>
            <w:proofErr w:type="spellEnd"/>
            <w:r w:rsidR="002224DC" w:rsidRPr="002224DC">
              <w:t xml:space="preserve"> R)</w:t>
            </w:r>
            <w:r w:rsidR="00116445" w:rsidRPr="002224DC">
              <w:t xml:space="preserve"> would be a big plus, but not indispensable</w:t>
            </w:r>
          </w:p>
          <w:p w14:paraId="1B675967" w14:textId="77777777" w:rsidR="00E0492C" w:rsidRDefault="00E0492C"/>
          <w:p w14:paraId="1B67596B" w14:textId="77777777" w:rsidR="00E0492C" w:rsidRDefault="00E0492C"/>
        </w:tc>
      </w:tr>
      <w:tr w:rsidR="00E0492C" w14:paraId="1B675970" w14:textId="77777777" w:rsidTr="00E0492C">
        <w:tc>
          <w:tcPr>
            <w:tcW w:w="9576" w:type="dxa"/>
          </w:tcPr>
          <w:p w14:paraId="1B67596D" w14:textId="77777777" w:rsidR="00E0492C" w:rsidRDefault="00E0492C" w:rsidP="00E0492C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  <w:t>Supervisor contact:</w:t>
            </w:r>
          </w:p>
          <w:p w14:paraId="1B67596E" w14:textId="77777777" w:rsidR="00E0492C" w:rsidRDefault="00E0492C" w:rsidP="00E0492C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If you have questions regarding this project, please email the Principal Investigator:</w:t>
            </w:r>
          </w:p>
          <w:p w14:paraId="0D759FBC" w14:textId="29C84BAD" w:rsidR="002224DC" w:rsidRPr="002224DC" w:rsidRDefault="002224DC" w:rsidP="00E0492C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</w:pPr>
            <w:r w:rsidRPr="002224DC"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  <w:t>Jiatong.loh@ntu.edu.sg</w:t>
            </w:r>
          </w:p>
          <w:p w14:paraId="1B67596F" w14:textId="6D65E204" w:rsidR="004E10BE" w:rsidRDefault="004E10BE" w:rsidP="00F71EE1">
            <w:pPr>
              <w:jc w:val="center"/>
            </w:pPr>
          </w:p>
        </w:tc>
      </w:tr>
      <w:tr w:rsidR="00E0492C" w14:paraId="1B675975" w14:textId="77777777" w:rsidTr="00E0492C">
        <w:tc>
          <w:tcPr>
            <w:tcW w:w="9576" w:type="dxa"/>
          </w:tcPr>
          <w:p w14:paraId="1B675971" w14:textId="77777777" w:rsidR="00E0492C" w:rsidRDefault="00E0492C" w:rsidP="00E0492C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  <w:t>SBS contact and how to apply:</w:t>
            </w:r>
          </w:p>
          <w:p w14:paraId="1B675972" w14:textId="77777777" w:rsidR="00E0492C" w:rsidRDefault="00E0492C" w:rsidP="00E0492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Associate Chair-Biological Sciences (Graduate Studies</w:t>
            </w: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) :</w:t>
            </w:r>
            <w:proofErr w:type="gram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hyperlink r:id="rId11" w:history="1">
              <w:r w:rsidR="00AC766A" w:rsidRPr="00B4695B">
                <w:rPr>
                  <w:rStyle w:val="Hyperlink"/>
                  <w:rFonts w:ascii="Calibri" w:hAnsi="Calibri" w:cs="Calibri"/>
                  <w:sz w:val="24"/>
                  <w:szCs w:val="24"/>
                </w:rPr>
                <w:t>AC-SBS-GS@ntu.edu.sg</w:t>
              </w:r>
            </w:hyperlink>
            <w:r w:rsidR="00AC766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14:paraId="013F4028" w14:textId="77777777" w:rsidR="002F70EA" w:rsidRDefault="00E0492C" w:rsidP="00E0492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Please apply at the following: </w:t>
            </w:r>
          </w:p>
          <w:p w14:paraId="1B675974" w14:textId="3727D0D9" w:rsidR="00E0492C" w:rsidRDefault="002F70EA" w:rsidP="002F70EA">
            <w:pPr>
              <w:autoSpaceDE w:val="0"/>
              <w:autoSpaceDN w:val="0"/>
              <w:adjustRightInd w:val="0"/>
              <w:jc w:val="center"/>
            </w:pPr>
            <w:r w:rsidRPr="002F70EA"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  <w:t>Application portal:</w:t>
            </w:r>
            <w:r>
              <w:rPr>
                <w:rFonts w:ascii="Calibri" w:hAnsi="Calibri" w:cs="Calibri"/>
                <w:color w:val="1F497D"/>
              </w:rPr>
              <w:t xml:space="preserve"> </w:t>
            </w:r>
            <w:hyperlink r:id="rId12" w:history="1">
              <w:r>
                <w:rPr>
                  <w:rStyle w:val="Hyperlink"/>
                  <w:rFonts w:ascii="Calibri" w:hAnsi="Calibri" w:cs="Calibri"/>
                </w:rPr>
                <w:t>https://venus.wis.ntu.edu.sg/GOAL/OnlineApplicationModule/frmOnlineApplication.ASPX</w:t>
              </w:r>
            </w:hyperlink>
            <w:r w:rsidR="00AC766A"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</w:p>
        </w:tc>
      </w:tr>
    </w:tbl>
    <w:p w14:paraId="1B675976" w14:textId="77777777" w:rsidR="00C8671F" w:rsidRDefault="00C8671F"/>
    <w:sectPr w:rsidR="00C8671F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95E7A" w14:textId="77777777" w:rsidR="008F21BB" w:rsidRDefault="008F21BB" w:rsidP="003276E4">
      <w:pPr>
        <w:spacing w:after="0" w:line="240" w:lineRule="auto"/>
      </w:pPr>
      <w:r>
        <w:separator/>
      </w:r>
    </w:p>
  </w:endnote>
  <w:endnote w:type="continuationSeparator" w:id="0">
    <w:p w14:paraId="1C1FF1F8" w14:textId="77777777" w:rsidR="008F21BB" w:rsidRDefault="008F21BB" w:rsidP="00327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7597F" w14:textId="77777777" w:rsidR="003276E4" w:rsidRDefault="003276E4" w:rsidP="003276E4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60 Nanyang Drive, Singapore 637551</w:t>
    </w:r>
  </w:p>
  <w:p w14:paraId="1B675982" w14:textId="77777777" w:rsidR="003276E4" w:rsidRDefault="003276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CB624" w14:textId="77777777" w:rsidR="008F21BB" w:rsidRDefault="008F21BB" w:rsidP="003276E4">
      <w:pPr>
        <w:spacing w:after="0" w:line="240" w:lineRule="auto"/>
      </w:pPr>
      <w:r>
        <w:separator/>
      </w:r>
    </w:p>
  </w:footnote>
  <w:footnote w:type="continuationSeparator" w:id="0">
    <w:p w14:paraId="4166CD19" w14:textId="77777777" w:rsidR="008F21BB" w:rsidRDefault="008F21BB" w:rsidP="00327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7597C" w14:textId="048787B9" w:rsidR="003276E4" w:rsidRDefault="00F413BD" w:rsidP="003276E4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4"/>
        <w:szCs w:val="1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BA7C52E" wp14:editId="1A6A5EB5">
          <wp:simplePos x="0" y="0"/>
          <wp:positionH relativeFrom="column">
            <wp:posOffset>-304800</wp:posOffset>
          </wp:positionH>
          <wp:positionV relativeFrom="paragraph">
            <wp:posOffset>-123825</wp:posOffset>
          </wp:positionV>
          <wp:extent cx="4465955" cy="1228725"/>
          <wp:effectExtent l="0" t="0" r="0" b="9525"/>
          <wp:wrapSquare wrapText="bothSides"/>
          <wp:docPr id="2" name="Picture 2" descr="Timeli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imelin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595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76E4">
      <w:tab/>
    </w:r>
    <w:r w:rsidR="003276E4">
      <w:tab/>
    </w:r>
    <w:r w:rsidR="003276E4">
      <w:tab/>
    </w:r>
    <w:r w:rsidR="003276E4">
      <w:tab/>
    </w:r>
    <w:r w:rsidR="003276E4">
      <w:tab/>
    </w:r>
    <w:r w:rsidR="003276E4">
      <w:tab/>
    </w:r>
    <w:r w:rsidR="003276E4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2A0288">
      <w:tab/>
    </w:r>
    <w:r w:rsidR="003276E4">
      <w:rPr>
        <w:rFonts w:ascii="Arial" w:hAnsi="Arial" w:cs="Arial"/>
        <w:color w:val="000000"/>
        <w:sz w:val="14"/>
        <w:szCs w:val="14"/>
      </w:rPr>
      <w:t>Reg. No. 200604393R</w:t>
    </w:r>
  </w:p>
  <w:p w14:paraId="1B67597D" w14:textId="77777777" w:rsidR="003276E4" w:rsidRDefault="003276E4" w:rsidP="003276E4">
    <w:pPr>
      <w:pStyle w:val="Header"/>
      <w:tabs>
        <w:tab w:val="clear" w:pos="4680"/>
        <w:tab w:val="clear" w:pos="9360"/>
        <w:tab w:val="left" w:pos="398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2465A"/>
    <w:multiLevelType w:val="hybridMultilevel"/>
    <w:tmpl w:val="395E2096"/>
    <w:lvl w:ilvl="0" w:tplc="B07282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F7BBC"/>
    <w:multiLevelType w:val="multilevel"/>
    <w:tmpl w:val="5602D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96085E"/>
    <w:multiLevelType w:val="multilevel"/>
    <w:tmpl w:val="69AC8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1894498">
    <w:abstractNumId w:val="1"/>
  </w:num>
  <w:num w:numId="2" w16cid:durableId="2137064044">
    <w:abstractNumId w:val="2"/>
  </w:num>
  <w:num w:numId="3" w16cid:durableId="1358458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6E4"/>
    <w:rsid w:val="00033AFB"/>
    <w:rsid w:val="00033CE6"/>
    <w:rsid w:val="00037494"/>
    <w:rsid w:val="0008062E"/>
    <w:rsid w:val="00090B6D"/>
    <w:rsid w:val="00094B3E"/>
    <w:rsid w:val="000D7B54"/>
    <w:rsid w:val="00106998"/>
    <w:rsid w:val="001153EE"/>
    <w:rsid w:val="00116445"/>
    <w:rsid w:val="00124732"/>
    <w:rsid w:val="0014176C"/>
    <w:rsid w:val="00176FEA"/>
    <w:rsid w:val="00184FF9"/>
    <w:rsid w:val="00194A1F"/>
    <w:rsid w:val="001A3FC7"/>
    <w:rsid w:val="001C5B36"/>
    <w:rsid w:val="001E40A8"/>
    <w:rsid w:val="001E621F"/>
    <w:rsid w:val="002224DC"/>
    <w:rsid w:val="00264908"/>
    <w:rsid w:val="00277885"/>
    <w:rsid w:val="002A0288"/>
    <w:rsid w:val="002F46E2"/>
    <w:rsid w:val="002F70EA"/>
    <w:rsid w:val="003116D4"/>
    <w:rsid w:val="003276E4"/>
    <w:rsid w:val="0034595C"/>
    <w:rsid w:val="003830D9"/>
    <w:rsid w:val="003E0C67"/>
    <w:rsid w:val="00482249"/>
    <w:rsid w:val="00487E01"/>
    <w:rsid w:val="004D1513"/>
    <w:rsid w:val="004E10BE"/>
    <w:rsid w:val="00542CFC"/>
    <w:rsid w:val="00567DC9"/>
    <w:rsid w:val="005F1F22"/>
    <w:rsid w:val="00613E0F"/>
    <w:rsid w:val="00620B3A"/>
    <w:rsid w:val="006327F7"/>
    <w:rsid w:val="00667931"/>
    <w:rsid w:val="00697763"/>
    <w:rsid w:val="006C0381"/>
    <w:rsid w:val="00707275"/>
    <w:rsid w:val="00724EBA"/>
    <w:rsid w:val="007751FF"/>
    <w:rsid w:val="00777435"/>
    <w:rsid w:val="007B7413"/>
    <w:rsid w:val="007C1942"/>
    <w:rsid w:val="00823265"/>
    <w:rsid w:val="00826C51"/>
    <w:rsid w:val="00826C65"/>
    <w:rsid w:val="00861577"/>
    <w:rsid w:val="00875D40"/>
    <w:rsid w:val="008B60D1"/>
    <w:rsid w:val="008D44CA"/>
    <w:rsid w:val="008F21BB"/>
    <w:rsid w:val="00935E7A"/>
    <w:rsid w:val="009C4A8A"/>
    <w:rsid w:val="009E0E58"/>
    <w:rsid w:val="009E2316"/>
    <w:rsid w:val="009F60DE"/>
    <w:rsid w:val="00A202A3"/>
    <w:rsid w:val="00A33787"/>
    <w:rsid w:val="00A360A9"/>
    <w:rsid w:val="00A6409F"/>
    <w:rsid w:val="00A66088"/>
    <w:rsid w:val="00AC766A"/>
    <w:rsid w:val="00AD5567"/>
    <w:rsid w:val="00AE2306"/>
    <w:rsid w:val="00B0049A"/>
    <w:rsid w:val="00B511BD"/>
    <w:rsid w:val="00B86E05"/>
    <w:rsid w:val="00B94E67"/>
    <w:rsid w:val="00BD4292"/>
    <w:rsid w:val="00BE3F2A"/>
    <w:rsid w:val="00C05439"/>
    <w:rsid w:val="00C33882"/>
    <w:rsid w:val="00C546ED"/>
    <w:rsid w:val="00C8671F"/>
    <w:rsid w:val="00D078A5"/>
    <w:rsid w:val="00D50A47"/>
    <w:rsid w:val="00D60A51"/>
    <w:rsid w:val="00D62245"/>
    <w:rsid w:val="00DA4E5C"/>
    <w:rsid w:val="00DF3233"/>
    <w:rsid w:val="00E01281"/>
    <w:rsid w:val="00E0492C"/>
    <w:rsid w:val="00E27D91"/>
    <w:rsid w:val="00E77A27"/>
    <w:rsid w:val="00E8579B"/>
    <w:rsid w:val="00F020D3"/>
    <w:rsid w:val="00F413BD"/>
    <w:rsid w:val="00F71EE1"/>
    <w:rsid w:val="00F77E67"/>
    <w:rsid w:val="00F9163A"/>
    <w:rsid w:val="00FB1AD1"/>
    <w:rsid w:val="00FB704E"/>
    <w:rsid w:val="00FD3BB5"/>
    <w:rsid w:val="00FE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7594E"/>
  <w15:docId w15:val="{945B1B28-2E33-4F9D-A1A1-4859AFF4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7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6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7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6E4"/>
  </w:style>
  <w:style w:type="paragraph" w:styleId="Footer">
    <w:name w:val="footer"/>
    <w:basedOn w:val="Normal"/>
    <w:link w:val="FooterChar"/>
    <w:uiPriority w:val="99"/>
    <w:unhideWhenUsed/>
    <w:rsid w:val="00327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6E4"/>
  </w:style>
  <w:style w:type="table" w:styleId="TableGrid">
    <w:name w:val="Table Grid"/>
    <w:basedOn w:val="TableNormal"/>
    <w:uiPriority w:val="59"/>
    <w:rsid w:val="00E04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766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038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54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enus.wis.ntu.edu.sg/GOAL/OnlineApplicationModule/frmOnlineApplication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C-SBS-GS@ntu.edu.s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kswong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06E5C0ED541B46B5A477DE4AEA3C99" ma:contentTypeVersion="0" ma:contentTypeDescription="Create a new document." ma:contentTypeScope="" ma:versionID="9cd9585942215eaf2bf10be4687eac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0C728A-42D3-42E6-B0F2-133EAAD0CC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E45E9E-76F5-4FC7-8013-75F259DCFD99}">
  <ds:schemaRefs>
    <ds:schemaRef ds:uri="urn:schemas-microsoft-com.VSTO2008Demos.ControlsStorage"/>
  </ds:schemaRefs>
</ds:datastoreItem>
</file>

<file path=customXml/itemProps3.xml><?xml version="1.0" encoding="utf-8"?>
<ds:datastoreItem xmlns:ds="http://schemas.openxmlformats.org/officeDocument/2006/customXml" ds:itemID="{58477D14-CC1D-46FE-A5F8-ECD8D82BFB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6B220AC-221E-4A28-97FB-ACA393F83D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 Khai Sian Victor</dc:creator>
  <dcterms:created xsi:type="dcterms:W3CDTF">2024-10-22T06:08:00Z</dcterms:created>
  <dcterms:modified xsi:type="dcterms:W3CDTF">2024-10-25T05:30:00Z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0x010100AC06E5C0ED541B46B5A477DE4AEA3C99</vt:lpwstr>
  </property>
</Properties>
</file>