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ascii="Times New Roman" w:hAnsi="Times New Roman"/>
          <w:b/>
          <w:bCs/>
          <w:sz w:val="32"/>
          <w:szCs w:val="40"/>
        </w:rPr>
      </w:pPr>
      <w:r>
        <w:rPr>
          <w:rFonts w:hint="eastAsia" w:ascii="Times New Roman" w:hAnsi="Times New Roman"/>
          <w:b/>
          <w:bCs/>
          <w:sz w:val="32"/>
          <w:szCs w:val="40"/>
          <w:lang w:val="en-US" w:eastAsia="zh-CN"/>
        </w:rPr>
        <w:t>A</w:t>
      </w:r>
      <w:r>
        <w:rPr>
          <w:rFonts w:hint="eastAsia" w:ascii="Times New Roman" w:hAnsi="Times New Roman"/>
          <w:b/>
          <w:bCs/>
          <w:sz w:val="32"/>
          <w:szCs w:val="40"/>
        </w:rPr>
        <w:t xml:space="preserve"> Review </w:t>
      </w:r>
      <w:r>
        <w:rPr>
          <w:rFonts w:hint="eastAsia" w:ascii="Times New Roman" w:hAnsi="Times New Roman"/>
          <w:b/>
          <w:bCs/>
          <w:sz w:val="32"/>
          <w:szCs w:val="40"/>
          <w:lang w:val="en-US" w:eastAsia="zh-CN"/>
        </w:rPr>
        <w:t>of</w:t>
      </w:r>
      <w:r>
        <w:rPr>
          <w:rFonts w:hint="eastAsia" w:ascii="Times New Roman" w:hAnsi="Times New Roman"/>
          <w:b/>
          <w:bCs/>
          <w:sz w:val="32"/>
          <w:szCs w:val="40"/>
        </w:rPr>
        <w:t xml:space="preserve"> Driving Factors Contributed to Firm</w:t>
      </w:r>
      <w:r>
        <w:rPr>
          <w:rFonts w:ascii="Times New Roman" w:hAnsi="Times New Roman"/>
          <w:b/>
          <w:bCs/>
          <w:sz w:val="32"/>
          <w:szCs w:val="40"/>
        </w:rPr>
        <w:t>’</w:t>
      </w:r>
      <w:r>
        <w:rPr>
          <w:rFonts w:hint="eastAsia" w:ascii="Times New Roman" w:hAnsi="Times New Roman"/>
          <w:b/>
          <w:bCs/>
          <w:sz w:val="32"/>
          <w:szCs w:val="40"/>
        </w:rPr>
        <w:t>s Environmental Management</w:t>
      </w:r>
    </w:p>
    <w:p>
      <w:pPr>
        <w:spacing w:line="312" w:lineRule="auto"/>
        <w:rPr>
          <w:rFonts w:ascii="Times New Roman" w:hAnsi="Times New Roman"/>
        </w:rPr>
      </w:pPr>
    </w:p>
    <w:p>
      <w:pPr>
        <w:spacing w:line="312" w:lineRule="auto"/>
        <w:ind w:firstLine="420"/>
        <w:rPr>
          <w:rFonts w:ascii="Times New Roman" w:hAnsi="Times New Roman" w:cs="Times New Roman Regular"/>
        </w:rPr>
      </w:pPr>
      <w:r>
        <w:rPr>
          <w:rFonts w:hint="eastAsia" w:ascii="Times New Roman" w:hAnsi="Times New Roman" w:cs="Times New Roman Regular"/>
          <w:lang w:eastAsia="zh-Hans"/>
        </w:rPr>
        <w:t>Since the 21st century, severe climate change and environmental protection storms have swept across all fields of global politics and economy, and governments and enterprises are inevitably involved.</w:t>
      </w:r>
      <w:r>
        <w:rPr>
          <w:rFonts w:hint="eastAsia" w:ascii="Times New Roman" w:hAnsi="Times New Roman" w:cs="Times New Roman Regular"/>
        </w:rPr>
        <w:t xml:space="preserve"> Faced with massive pollutant emissions and increasing global warming, governments around the world have introduced increasingly stringent environmental protection measures and are working together to find new solutions to protect the environment and mitigate climate change. In this process, enterprises also play an important role, because currently 80% of environmental pollution is considered to come from the production and operation activities of enterprises. Fortunately, more and more companies have realized the importance of environmental issues, and they incorporate more demands for environmental protection from society into their operations, striving to establish their green image. </w:t>
      </w:r>
    </w:p>
    <w:p>
      <w:pPr>
        <w:spacing w:line="312" w:lineRule="auto"/>
        <w:ind w:firstLine="420"/>
        <w:rPr>
          <w:rFonts w:ascii="Times New Roman" w:hAnsi="Times New Roman" w:cs="Times New Roman Regular"/>
        </w:rPr>
      </w:pPr>
      <w:r>
        <w:rPr>
          <w:rFonts w:hint="eastAsia" w:ascii="Times New Roman" w:hAnsi="Times New Roman" w:cs="Times New Roman Regular"/>
        </w:rPr>
        <w:t>With the rise of green consumption and the change of the focus of corporate value evaluation, undertaking environmental responsibility has become an inevitable requirement for sustainable development of enterprises. Therefore, identifying the driving factors and their mechanisms of action that affect corporate environmental behavior is of great significance for further helping companies improve environmental management in the future, and it can also provide</w:t>
      </w:r>
      <w:r>
        <w:rPr>
          <w:rFonts w:hint="eastAsia" w:ascii="Times New Roman" w:hAnsi="Times New Roman" w:cs="Times New Roman Regular"/>
          <w:lang w:val="en-US" w:eastAsia="zh-CN"/>
        </w:rPr>
        <w:t xml:space="preserve"> a</w:t>
      </w:r>
      <w:r>
        <w:rPr>
          <w:rFonts w:hint="eastAsia" w:ascii="Times New Roman" w:hAnsi="Times New Roman" w:cs="Times New Roman Regular"/>
        </w:rPr>
        <w:t xml:space="preserve"> reference for the implementation of subsequent environmental regulations. In previous research, the</w:t>
      </w:r>
      <w:r>
        <w:rPr>
          <w:rFonts w:ascii="Times New Roman" w:hAnsi="Times New Roman" w:cs="Times New Roman Regular"/>
        </w:rPr>
        <w:t xml:space="preserve">re have been </w:t>
      </w:r>
      <w:r>
        <w:rPr>
          <w:rFonts w:hint="eastAsia" w:ascii="Times New Roman" w:hAnsi="Times New Roman" w:cs="Times New Roman Regular"/>
        </w:rPr>
        <w:t>lots</w:t>
      </w:r>
      <w:r>
        <w:rPr>
          <w:rFonts w:ascii="Times New Roman" w:hAnsi="Times New Roman" w:cs="Times New Roman Regular"/>
        </w:rPr>
        <w:t xml:space="preserve"> of empirical studies testing the factors that drive the motivations of firms to improve their environmental management. G</w:t>
      </w:r>
      <w:r>
        <w:rPr>
          <w:rFonts w:hint="eastAsia" w:ascii="Times New Roman" w:hAnsi="Times New Roman" w:cs="Times New Roman Regular"/>
        </w:rPr>
        <w:t>ene</w:t>
      </w:r>
      <w:r>
        <w:rPr>
          <w:rFonts w:ascii="Times New Roman" w:hAnsi="Times New Roman" w:cs="Times New Roman Regular"/>
        </w:rPr>
        <w:t xml:space="preserve">rally, it can be divided into external factors and internal factors, of which </w:t>
      </w:r>
      <w:r>
        <w:rPr>
          <w:rFonts w:hint="eastAsia" w:ascii="Times New Roman" w:hAnsi="Times New Roman" w:cs="Times New Roman Regular"/>
        </w:rPr>
        <w:t>r</w:t>
      </w:r>
      <w:r>
        <w:rPr>
          <w:rFonts w:ascii="Times New Roman" w:hAnsi="Times New Roman" w:cs="Times New Roman Regular"/>
        </w:rPr>
        <w:t xml:space="preserve">egulation, market, and community are usually summarized as the most important sources of external factors, while enterprise characteristics </w:t>
      </w:r>
      <w:r>
        <w:rPr>
          <w:rFonts w:hint="eastAsia" w:ascii="Times New Roman" w:hAnsi="Times New Roman" w:cs="Times New Roman Regular"/>
          <w:lang w:val="en-US" w:eastAsia="zh-CN"/>
        </w:rPr>
        <w:t>are</w:t>
      </w:r>
      <w:r>
        <w:rPr>
          <w:rFonts w:ascii="Times New Roman" w:hAnsi="Times New Roman" w:cs="Times New Roman Regular"/>
        </w:rPr>
        <w:t xml:space="preserve"> the source of internal factors. The literature review is organized by </w:t>
      </w:r>
      <w:r>
        <w:rPr>
          <w:rFonts w:hint="eastAsia" w:ascii="Times New Roman" w:hAnsi="Times New Roman" w:cs="Times New Roman Regular"/>
        </w:rPr>
        <w:t xml:space="preserve">respectively </w:t>
      </w:r>
      <w:r>
        <w:rPr>
          <w:rFonts w:ascii="Times New Roman" w:hAnsi="Times New Roman" w:cs="Times New Roman Regular"/>
        </w:rPr>
        <w:t xml:space="preserve">introducing </w:t>
      </w:r>
      <w:r>
        <w:rPr>
          <w:rFonts w:hint="eastAsia" w:ascii="Times New Roman" w:hAnsi="Times New Roman" w:cs="Times New Roman Regular"/>
        </w:rPr>
        <w:t>regulation, market, community, and corporate characteristics first, then displays several China</w:t>
      </w:r>
      <w:r>
        <w:rPr>
          <w:rFonts w:ascii="Times New Roman" w:hAnsi="Times New Roman" w:cs="Times New Roman Regular"/>
        </w:rPr>
        <w:t>’</w:t>
      </w:r>
      <w:r>
        <w:rPr>
          <w:rFonts w:hint="eastAsia" w:ascii="Times New Roman" w:hAnsi="Times New Roman" w:cs="Times New Roman Regular"/>
        </w:rPr>
        <w:t>s environmental policy instruments and their evaluations.</w:t>
      </w:r>
    </w:p>
    <w:p>
      <w:pPr>
        <w:spacing w:before="156" w:beforeLines="50" w:line="312" w:lineRule="auto"/>
        <w:ind w:firstLine="420"/>
        <w:rPr>
          <w:rFonts w:ascii="Times New Roman" w:hAnsi="Times New Roman" w:cs="Times New Roman Regular"/>
          <w:b/>
          <w:bCs/>
          <w:sz w:val="22"/>
          <w:szCs w:val="28"/>
        </w:rPr>
      </w:pPr>
      <w:r>
        <w:rPr>
          <w:rFonts w:hint="eastAsia" w:ascii="Times New Roman" w:hAnsi="Times New Roman" w:cs="Times New Roman Regular"/>
          <w:b/>
          <w:bCs/>
          <w:sz w:val="22"/>
          <w:szCs w:val="28"/>
        </w:rPr>
        <w:t xml:space="preserve">1 Environmental </w:t>
      </w:r>
      <w:r>
        <w:rPr>
          <w:rFonts w:ascii="Times New Roman" w:hAnsi="Times New Roman" w:cs="Times New Roman Regular"/>
          <w:b/>
          <w:bCs/>
          <w:sz w:val="22"/>
          <w:szCs w:val="28"/>
        </w:rPr>
        <w:t>regulation</w:t>
      </w:r>
    </w:p>
    <w:p>
      <w:pPr>
        <w:spacing w:line="312" w:lineRule="auto"/>
        <w:ind w:firstLine="420"/>
        <w:rPr>
          <w:rFonts w:ascii="Times New Roman" w:hAnsi="Times New Roman" w:cs="Times New Roman Regular"/>
        </w:rPr>
      </w:pPr>
      <w:r>
        <w:rPr>
          <w:rFonts w:ascii="Times New Roman" w:hAnsi="Times New Roman" w:cs="Times New Roman Regular"/>
        </w:rPr>
        <w:t xml:space="preserve">In many </w:t>
      </w:r>
      <w:r>
        <w:rPr>
          <w:rFonts w:hint="eastAsia" w:ascii="Times New Roman" w:hAnsi="Times New Roman" w:cs="Times New Roman Regular"/>
        </w:rPr>
        <w:t>pre</w:t>
      </w:r>
      <w:r>
        <w:rPr>
          <w:rFonts w:ascii="Times New Roman" w:hAnsi="Times New Roman" w:cs="Times New Roman Regular"/>
        </w:rPr>
        <w:t xml:space="preserve">vious studies, environmental regulation is usually listed as the primary factor driving the improvement of firms’ environmental management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{"citationID":"cP7FZT7Q","properties":{"formattedCitation":"(Liu, 2009; Zhang et al., 2009, 2008)","plainCitation":"(Liu, 2009; Zhang et al., 2009, 2008)","noteIndex":0},"citationItems":[{"id":3241,"uris":["http://zotero.org/users/9299646/items/E4KUZYW5"],"itemData":{"id":3241,"type":"article-journal","abstract":"Small- and medium-sized enterprises (SMEs) play an important role in sustainable development not only for their significant contribution to China’s economy, but also for their large share of total discharged pollutants. Therefore, this research takes the enterprises in Suzhou Industrial Park, China as the case study to investigate the environmental management practices of SMEs, and identify drivers and barriers to engaging businesses in environmental management initiatives. It is shown that, as in other countries, SMEs are less active in adopting environmental management initiatives than larger companies. Legislation remains the key driver to engage SMEs in environmental management initiatives. Based on the analysis, policy recommendations are also presented.","container-title":"Frontiers of Environmental Science &amp; Engineering in China","DOI":"10.1007/s11783-009-0014-7","ISSN":"1673-7520","issue":"2","journalAbbreviation":"Front. Environ. Sci. Eng. China","language":"en","page":"210-220","source":"Springer Link","title":"Drivers and barriers to engage enterprises in environmental management initiatives in Suzhou Industrial Park, China","volume":"3","author":[{"family":"Zhang","given":"Bing"},{"family":"Bi","given":"Jun"},{"family":"Liu","given":"Beibei"}],"issued":{"date-parts":[["2009",6,1]]}}},{"id":3296,"uris":["http://zotero.org/users/9299646/items/3MJ72RVE"],"itemData":{"id":3296,"type":"article-journal","abstract":"This research employed a quantitative survey in order to ascertain whether the external environmental pressure on firms was a contributing factor to their environmental behavior. Data was obtained from 321 firms located in the Yangtze River Delta of China using structured questionnaires. The relationship between external environmental pressure on firms and their environmental behavior was tested using LISREL 10.0 through path analysis. The results revealed that external environmental pressure on firms was significantly and positively related to their environmental behavior. The results also indicated that pressure from the governmental regulation was the most important factor on environmental defensive behavior of firms, Furthermore, pressure from markets was the most important factor on their environmental preventive behavior. Lastly, pressure from community and NGOs was the most important factor on their environmental enthusiastic behavior.","container-title":"Journal of Cleaner Production","DOI":"10.1016/j.jclepro.2009.05.010","ISSN":"0959-6526","issue":"16","journalAbbreviation":"Journal of Cleaner Production","language":"en","page":"1480-1486","source":"ScienceDirect","title":"Investigating external environmental pressure on firms and their behavior in Yangtze River Delta of China","volume":"17","author":[{"family":"Liu","given":"Yong"}],"issued":{"date-parts":[["2009",11,1]]}}},{"id":3228,"uris":["http://zotero.org/users/9299646/items/BFRXPNQ6"],"itemData":{"id":3228,"type":"article-journal","abstract":"There are increasing pressures being put on firms, from a number of different sources, such as governmental regulation, community participation and market demand, to engage firms in environmental initiatives. These factors play different roles at various development periods. Government regulation was the major pressure, initially. However, community participation and market demand have become more and more important. Thus a better understanding of the determinant factors that play a role in engaging firms to take environmental management initiatives may help policy makers develop more effective environmental policies. Using data collected from 89 firms in Wujin county of Jiangsu Province, China, this paper developed an index system to evaluate the corporate environmental management performance. Furthermore, we used econometric methodology to identify the main factors that probably shape corporate environmental management performance, including both external pressures and firm characteristics. The results showed that pressures from supply chain, customers, and communities played positive roles in engaging firms to improve environmental management performance. However, the pressure from the regulatory system did not implicate positive effect on environmental management performance when basic compliance is not an issue in the region anymore. The results also showed that firms with larger scale will be more active in engaging in environmental management initiatives. Finally, our results suggest that: (a) regulation's stimulation may be reduced as long as firms have complied with requirements of local environmental standards and other environmental laws; (b) policy makers should pay more attention to market and information instruments; (c) more financial and technical support should be provided to encourage small- and medium-sized enterprises (SMEs) to improve environmental performance.","container-title":"Journal of Cleaner Production","DOI":"10.1016/j.jclepro.2007.06.016","ISSN":"0959-6526","issue":"10","journalAbbreviation":"Journal of Cleaner Production","language":"en","page":"1036-1045","source":"ScienceDirect","title":"Why do firms engage in environmental management? An empirical study in China","title-short":"Why do firms engage in environmental management?","volume":"16","author":[{"family":"Zhang","given":"Bing"},{"family":"Bi","given":"Jun"},{"family":"Yuan","given":"Zengwei"},{"family":"Ge","given":"Junjie"},{"family":"Liu","given":"Beibei"},{"family":"Bu","given":"Maoliang"}],"issued":{"date-parts":[["2008",7,1]]}}}],"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(Liu, 2009; Zhang et al., 2009, 2008)</w:t>
      </w:r>
      <w:r>
        <w:rPr>
          <w:rFonts w:ascii="Times New Roman" w:hAnsi="Times New Roman" w:cs="Times New Roman Regular"/>
        </w:rPr>
        <w:fldChar w:fldCharType="end"/>
      </w:r>
      <w:r>
        <w:rPr>
          <w:rFonts w:ascii="Times New Roman" w:hAnsi="Times New Roman" w:cs="Times New Roman Regular"/>
        </w:rPr>
        <w:t>. Environmental regulation is to regulate various behaviors that pollute the public environment for the purpose of protecting the environment, which convert</w:t>
      </w:r>
      <w:r>
        <w:rPr>
          <w:rFonts w:hint="eastAsia" w:ascii="Times New Roman" w:hAnsi="Times New Roman" w:cs="Times New Roman Regular"/>
          <w:lang w:val="en-US" w:eastAsia="zh-CN"/>
        </w:rPr>
        <w:t>s</w:t>
      </w:r>
      <w:r>
        <w:rPr>
          <w:rFonts w:ascii="Times New Roman" w:hAnsi="Times New Roman" w:cs="Times New Roman Regular"/>
        </w:rPr>
        <w:t xml:space="preserve"> the cost borne by the whole society into the private cost borne by </w:t>
      </w:r>
      <w:r>
        <w:rPr>
          <w:rFonts w:hint="eastAsia" w:ascii="Times New Roman" w:hAnsi="Times New Roman" w:cs="Times New Roman Regular"/>
        </w:rPr>
        <w:t>fir</w:t>
      </w:r>
      <w:r>
        <w:rPr>
          <w:rFonts w:ascii="Times New Roman" w:hAnsi="Times New Roman" w:cs="Times New Roman Regular"/>
        </w:rPr>
        <w:t xml:space="preserve">ms who pollute the environment. </w:t>
      </w:r>
      <w:r>
        <w:rPr>
          <w:rFonts w:hint="eastAsia" w:ascii="Times New Roman" w:hAnsi="Times New Roman" w:cs="Times New Roman Regular"/>
        </w:rPr>
        <w:t xml:space="preserve">The pressure from environmental regulation </w:t>
      </w:r>
      <w:r>
        <w:rPr>
          <w:rFonts w:ascii="Times New Roman" w:hAnsi="Times New Roman" w:cs="Times New Roman Regular"/>
        </w:rPr>
        <w:t>encourage</w:t>
      </w:r>
      <w:r>
        <w:rPr>
          <w:rFonts w:hint="eastAsia" w:ascii="Times New Roman" w:hAnsi="Times New Roman" w:cs="Times New Roman Regular"/>
        </w:rPr>
        <w:t>s</w:t>
      </w:r>
      <w:r>
        <w:rPr>
          <w:rFonts w:ascii="Times New Roman" w:hAnsi="Times New Roman" w:cs="Times New Roman Regular"/>
        </w:rPr>
        <w:t xml:space="preserve"> firms to consider environmental responsibility in their strategy</w:t>
      </w:r>
      <w:r>
        <w:rPr>
          <w:rFonts w:hint="eastAsia" w:ascii="Times New Roman" w:hAnsi="Times New Roman" w:cs="Times New Roman Regular"/>
          <w:lang w:val="en-US" w:eastAsia="zh-CN"/>
        </w:rPr>
        <w:t>-</w:t>
      </w:r>
      <w:r>
        <w:rPr>
          <w:rFonts w:ascii="Times New Roman" w:hAnsi="Times New Roman" w:cs="Times New Roman Regular"/>
        </w:rPr>
        <w:t xml:space="preserve">making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{"citationID":"fKgV8GA0","properties":{"formattedCitation":"(Rugman and Verbeke, 1998)","plainCitation":"(Rugman and Verbeke, 1998)","noteIndex":0},"citationItems":[{"id":3898,"uris":["http://zotero.org/users/9299646/items/TUR9DZNB"],"itemData":{"id":3898,"type":"article-journal","abstract":"An emerging subfield of strategic management is that dealing with the natural environment as it affects corporate strategy. To analyze this we organize the literature on environmental regulations and corporate strategy into a new managerial framework. Next we develop a resource-based view of the interaction between firm-level competitiveness and environmental regulations, including the conditions for the use of green capabilities. Finally, we analyze the green capabilities of multinational enterprises within a standard international business model, using firm-specific advantages (FSAs) and country-specific advantages (CSAs). We then use this FSA/CSA configuration to explore hypotheses on environmental regulations, competitiveness, and corporate strategy. © 1998 John Wiley &amp; Sons, Ltd.","archive":"Scopus","container-title":"Strategic Management Journal","DOI":"10.1002/(SICI)1097-0266(199804)19:4&lt;363::AID-SMJ974&gt;3.0.CO;2-H","ISSN":"0143-2095","issue":"4","language":"en","page":"363-375","source":"Scopus","title":"Corporate strategies and environmental regulations: An organizing framework","title-short":"Corporate strategies and environmental regulations","volume":"19","author":[{"family":"Rugman","given":"A.M."},{"family":"Verbeke","given":"A."}],"issued":{"date-parts":[["1998"]]}}}],"schema":"https://github.com/citation-style-language/schema/raw/master/csl-citation.json"}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(Rugman and Verbeke, 1998)</w:t>
      </w:r>
      <w:r>
        <w:rPr>
          <w:rFonts w:ascii="Times New Roman" w:hAnsi="Times New Roman" w:cs="Times New Roman Regular"/>
        </w:rPr>
        <w:fldChar w:fldCharType="end"/>
      </w:r>
      <w:r>
        <w:rPr>
          <w:rFonts w:ascii="Times New Roman" w:hAnsi="Times New Roman" w:cs="Times New Roman Regular"/>
        </w:rPr>
        <w:t xml:space="preserve">. There are two </w:t>
      </w:r>
      <w:r>
        <w:rPr>
          <w:rFonts w:hint="eastAsia" w:ascii="Times New Roman" w:hAnsi="Times New Roman" w:cs="Times New Roman Regular"/>
        </w:rPr>
        <w:t>main</w:t>
      </w:r>
      <w:r>
        <w:rPr>
          <w:rFonts w:ascii="Times New Roman" w:hAnsi="Times New Roman" w:cs="Times New Roman Regular"/>
        </w:rPr>
        <w:t xml:space="preserve"> forms of environmental regulation, </w:t>
      </w:r>
      <w:r>
        <w:rPr>
          <w:rFonts w:hint="eastAsia" w:ascii="Times New Roman" w:hAnsi="Times New Roman" w:cs="Times New Roman Regular"/>
        </w:rPr>
        <w:t>inclu</w:t>
      </w:r>
      <w:r>
        <w:rPr>
          <w:rFonts w:ascii="Times New Roman" w:hAnsi="Times New Roman" w:cs="Times New Roman Regular"/>
        </w:rPr>
        <w:t xml:space="preserve">ding administrative-based environmental regulation and market-based environmental regulation. The former directly </w:t>
      </w:r>
      <w:r>
        <w:rPr>
          <w:rFonts w:hint="eastAsia" w:ascii="Times New Roman" w:hAnsi="Times New Roman" w:cs="Times New Roman Regular"/>
        </w:rPr>
        <w:t>reg</w:t>
      </w:r>
      <w:r>
        <w:rPr>
          <w:rFonts w:ascii="Times New Roman" w:hAnsi="Times New Roman" w:cs="Times New Roman Regular"/>
        </w:rPr>
        <w:t xml:space="preserve">ulates and controls firms’ environmental management through legislation, norms, standards, etc., while the latter indirectly </w:t>
      </w:r>
      <w:r>
        <w:rPr>
          <w:rFonts w:hint="eastAsia" w:ascii="Times New Roman" w:hAnsi="Times New Roman" w:cs="Times New Roman Regular"/>
        </w:rPr>
        <w:t>take</w:t>
      </w:r>
      <w:r>
        <w:rPr>
          <w:rFonts w:ascii="Times New Roman" w:hAnsi="Times New Roman" w:cs="Times New Roman Regular"/>
        </w:rPr>
        <w:t>s effects by taxation, subsidies, prices, etc</w:t>
      </w:r>
      <w:r>
        <w:rPr>
          <w:rFonts w:hint="eastAsia" w:ascii="Times New Roman" w:hAnsi="Times New Roman" w:cs="Times New Roman Regular"/>
        </w:rPr>
        <w:t>.</w:t>
      </w:r>
      <w:r>
        <w:rPr>
          <w:rFonts w:ascii="Times New Roman" w:hAnsi="Times New Roman" w:cs="Times New Roman Regular"/>
        </w:rPr>
        <w:t xml:space="preserve">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{"citationID":"WkdMscqb","properties":{"formattedCitation":"(Zhao et al., 2015)","plainCitation":"(Zhao et al., 2015)","noteIndex":0},"citationItems":[{"id":3387,"uris":["http://zotero.org/users/9299646/items/Y2ZL846A"],"itemData":{"id":3387,"type":"article-journal","abstract":"This article presents a structural equation model for exploring the impact of environmental regulations—administrative-based environmental regulation (command-and-control regulation) (AER) and market-based environmental regulation (MER), on Chinese firm behavior and competitiveness on the basis of data collected from Chinese electric power and iron and steel firms (most of these firms are state-owned enterprises). Our results show that both AER and MER promote the firm behavior shift toward green development, and enhance firm competitiveness. However, AER and MER have different impacts on firm specific behaviors such as strategy choice, production decisions, technical progress, and environmental management and different extent of impact on firm competitiveness. In addition, whilst AER has a strong significant positive impact on technological innovation and plays a direct role in competitive improvement, MER does not. On the other hand, only MER plays significant roles in promoting the behavior shift of strategy toward green development. These findings signify that it is important for China to pursue the coordination between AER and MER, and to identify the line of playing roles between AER and MER.","container-title":"Journal of Cleaner Production","DOI":"10.1016/j.jclepro.2014.08.074","ISSN":"0959-6526","journalAbbreviation":"Journal of Cleaner Production","language":"en","page":"311-322","source":"ScienceDirect","title":"Corporate behavior and competitiveness: impact of environmental regulation on Chinese firms","title-short":"Corporate behavior and competitiveness","volume":"86","author":[{"family":"Zhao","given":"Xiaoli"},{"family":"Zhao","given":"Yue"},{"family":"Zeng","given":"Saixing"},{"family":"Zhang","given":"Sufang"}],"issued":{"date-parts":[["2015",1,1]]}}}],"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(Zhao et al., 2015)</w:t>
      </w:r>
      <w:r>
        <w:rPr>
          <w:rFonts w:ascii="Times New Roman" w:hAnsi="Times New Roman" w:cs="Times New Roman Regular"/>
        </w:rPr>
        <w:fldChar w:fldCharType="end"/>
      </w:r>
      <w:r>
        <w:rPr>
          <w:rFonts w:ascii="Times New Roman" w:hAnsi="Times New Roman" w:cs="Times New Roman Regular"/>
        </w:rPr>
        <w:t xml:space="preserve">. The government is the main stakeholder in regulation and it plays an important role in influencing firms’ environmental management practices. Through command-and-control </w:t>
      </w:r>
      <w:r>
        <w:rPr>
          <w:rFonts w:hint="eastAsia" w:ascii="Times New Roman" w:hAnsi="Times New Roman" w:cs="Times New Roman Regular"/>
        </w:rPr>
        <w:t>re</w:t>
      </w:r>
      <w:r>
        <w:rPr>
          <w:rFonts w:ascii="Times New Roman" w:hAnsi="Times New Roman" w:cs="Times New Roman Regular"/>
        </w:rPr>
        <w:t xml:space="preserve">gulations, the government can impose penalties, fines, lawsuits, and even revoke business licenses on companies that fail to meet the requirements. Therefore, companies responding to regulatory requirements may need to invest resources and manpower to control the environmental impact of their production processes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{"citationID":"hNKdy53T","properties":{"formattedCitation":"(Qi et al., 2013)","plainCitation":"(Qi et al., 2013)","noteIndex":0},"citationItems":[{"id":3264,"uris":["http://zotero.org/users/9299646/items/IDJ2UBY5"],"itemData":{"id":3264,"type":"article-journal","abstract":"Facing the challenge of environmental degradation in China, a growing number of firms have begun to integrate environmental management systems into their business strategies and develop green innovation strategies. Based on the stakeholder theory, this paper attempts to explore the influences of stakeholders on the implementation of green process and green product innovation. Empirical results show that foreign customers play a significant role in driving companies to adopt strategy of green process and green product innovation. For foreign-invested enterprises, the effect is limited to the adoption of green process innovation. It further reveals that community stakeholders and regulatory stakeholders have no significant effect on the corporate green process and green product innovation. Copyright © 2011 John Wiley &amp; Sons, Ltd and ERP Environment.","container-title":"Corporate Social Responsibility and Environmental Management","DOI":"10.1002/csr.283","ISSN":"1535-3966","issue":"1","language":"en","note":"_eprint: https://onlinelibrary.wiley.com/doi/pdf/10.1002/csr.283","page":"1-14","source":"Wiley Online Library","title":"Stakeholders' Influences on Corporate Green Innovation Strategy: A Case Study of Manufacturing Firms in China","title-short":"Stakeholders' Influences on Corporate Green Innovation Strategy","volume":"20","author":[{"family":"Qi","given":"Guoyou"},{"family":"Zeng","given":"Saixing"},{"family":"Chiming","given":"Tam"},{"family":"Haitao","given":"Yin"},{"family":"Hailiang","given":"Zou"}],"issued":{"date-parts":[["2013"]]}}}],"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(Qi et al., 2013)</w:t>
      </w:r>
      <w:r>
        <w:rPr>
          <w:rFonts w:ascii="Times New Roman" w:hAnsi="Times New Roman" w:cs="Times New Roman Regular"/>
        </w:rPr>
        <w:fldChar w:fldCharType="end"/>
      </w:r>
      <w:r>
        <w:rPr>
          <w:rFonts w:ascii="Times New Roman" w:hAnsi="Times New Roman" w:cs="Times New Roman Regular"/>
        </w:rPr>
        <w:t xml:space="preserve">, such as investment in abatement technology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{"citationID":"gEmUAKU7","properties":{"formattedCitation":"(Jorgenson and Wilcoxen, 1990)","plainCitation":"(Jorgenson and Wilcoxen, 1990)","noteIndex":0},"citationItems":[{"id":3903,"uris":["http://zotero.org/users/9299646/items/4UXB8I3T"],"itemData":{"id":3903,"type":"article-journal","abstract":"In this article we quantify the costs of pollution controls by reporting the results of simulations of the growth of the U.S. economy with and without regulation. For this purpose, we have constructed a detailed model of the economy that includes the determinants of long-term growth. We have also analyzed the interaction between industries in order to capture the full repercussions of environmental regulations. However, we have not attempted to assess the benefits resulting from a cleaner environment. We find that pollution abatement has emerged as a major claimant on the resources of the U.S. economy. The cost of emission controls is more than 10% of the total cost of government purchases of goods and services.","container-title":"The RAND Journal of Economics","DOI":"10.2307/2555426","ISSN":"0741-6261","issue":"2","language":"en","note":"publisher: [RAND Corporation, Wiley]","page":"314-340","source":"JSTOR","title":"Environmental Regulation and U.S. Economic Growth","volume":"21","author":[{"family":"Jorgenson","given":"Dale W."},{"family":"Wilcoxen","given":"Peter J."}],"issued":{"date-parts":[["1990"]]}}}],"schema":"https://github.com/citation-style-language/schema/raw/master/csl-citation.json"}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(Jorgenson and Wilcoxen, 1990)</w:t>
      </w:r>
      <w:r>
        <w:rPr>
          <w:rFonts w:ascii="Times New Roman" w:hAnsi="Times New Roman" w:cs="Times New Roman Regular"/>
        </w:rPr>
        <w:fldChar w:fldCharType="end"/>
      </w:r>
      <w:r>
        <w:rPr>
          <w:rFonts w:hint="eastAsia" w:ascii="Times New Roman" w:hAnsi="Times New Roman" w:cs="Times New Roman Regular"/>
        </w:rPr>
        <w:t>,</w:t>
      </w:r>
      <w:r>
        <w:rPr>
          <w:rFonts w:ascii="Times New Roman" w:hAnsi="Times New Roman" w:cs="Times New Roman Regular"/>
        </w:rPr>
        <w:t xml:space="preserve"> capital investments in very costly pollution control technologies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{"citationID":"4TZoXdlU","properties":{"formattedCitation":"(Kagan et al., 2003)","plainCitation":"(Kagan et al., 2003)","noteIndex":0},"citationItems":[{"id":3906,"uris":["http://zotero.org/users/9299646/items/JVWDKFUH"],"itemData":{"id":3906,"type":"article-journal","abstract":"How and to what extent does regulation matter in shaping corporate behavior? How important is it compared to other incentives and mechanisms of social control, and how does it interact with those mechanisms? How might we explain variation in corporate responses to law and other external pressures? This article addresses these questions through an study of environmental performance in 14 pulp and paper manufacturing mills in Australia, New Zealand, British Columbia, and the states of Washington and Georgia in the United States. Over the last three decades, we find tightening regulatory requirements and intensifying political pressures have brought about large improvements and considerable convergence in environmental performance by pulp manufacturers, most of which have gone \"beyond compliance\" in several ways. But regulation does not account for remaining differences in environmental performance across facilities. Rather, \"social license\" pressures (particularly from local communities and environmental activists) and corporate environmental management style prod some firms toward better performance compliance than others. At the same time, economic pressures impose limits on \"beyond performance\" investments. In producing large gains in environmental performance, however, regulation still matters greatly, but less as a system of hierarchically imposed, uniformly enforced rules than as a coordinative mechanism, routinely interacting with market pressures, local and national environmental activists, and the culture of corporate management in generating environmental improvement while narrowing the spread between corporate leaders and laggards.","archive":"Scopus","container-title":"Law and Society Review","DOI":"10.1111/1540-5893.3701002","ISSN":"0023-9216","issue":"1","language":"en","page":"51-90","source":"Scopus","title":"Explaining corporate environmental performance: How does regulation matter?","title-short":"Explaining corporate environmental performance","volume":"37","author":[{"family":"Kagan","given":"R.A."},{"family":"Gunningham","given":"N."},{"family":"Thornton","given":"D."}],"issued":{"date-parts":[["2003"]]}}}],"schema":"https://github.com/citation-style-language/schema/raw/master/csl-citation.json"}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(Kagan et al., 2003)</w:t>
      </w:r>
      <w:r>
        <w:rPr>
          <w:rFonts w:ascii="Times New Roman" w:hAnsi="Times New Roman" w:cs="Times New Roman Regular"/>
        </w:rPr>
        <w:fldChar w:fldCharType="end"/>
      </w:r>
      <w:r>
        <w:rPr>
          <w:rFonts w:ascii="Times New Roman" w:hAnsi="Times New Roman" w:cs="Times New Roman Regular"/>
        </w:rPr>
        <w:t xml:space="preserve">, the purchase of environmentally friendly raw materials, the establishment of environmental management systems, and the reduction of pollutant emissions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{"citationID":"zanFzjvH","properties":{"formattedCitation":"(Liu, 2009)","plainCitation":"(Liu, 2009)","noteIndex":0},"citationItems":[{"id":3296,"uris":["http://zotero.org/users/9299646/items/3MJ72RVE"],"itemData":{"id":3296,"type":"article-journal","abstract":"This research employed a quantitative survey in order to ascertain whether the external environmental pressure on firms was a contributing factor to their environmental behavior. Data was obtained from 321 firms located in the Yangtze River Delta of China using structured questionnaires. The relationship between external environmental pressure on firms and their environmental behavior was tested using LISREL 10.0 through path analysis. The results revealed that external environmental pressure on firms was significantly and positively related to their environmental behavior. The results also indicated that pressure from the governmental regulation was the most important factor on environmental defensive behavior of firms, Furthermore, pressure from markets was the most important factor on their environmental preventive behavior. Lastly, pressure from community and NGOs was the most important factor on their environmental enthusiastic behavior.","container-title":"Journal of Cleaner Production","DOI":"10.1016/j.jclepro.2009.05.010","ISSN":"0959-6526","issue":"16","journalAbbreviation":"Journal of Cleaner Production","language":"en","page":"1480-1486","source":"ScienceDirect","title":"Investigating external environmental pressure on firms and their behavior in Yangtze River Delta of China","volume":"17","author":[{"family":"Liu","given":"Yong"}],"issued":{"date-parts":[["2009",11,1]]}}}],"schema":"https://github.com/citation-style-language/schema/raw/master/csl-citation.json"}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(Liu, 2009)</w:t>
      </w:r>
      <w:r>
        <w:rPr>
          <w:rFonts w:ascii="Times New Roman" w:hAnsi="Times New Roman" w:cs="Times New Roman Regular"/>
        </w:rPr>
        <w:fldChar w:fldCharType="end"/>
      </w:r>
      <w:r>
        <w:rPr>
          <w:rFonts w:ascii="Times New Roman" w:hAnsi="Times New Roman" w:cs="Times New Roman Regular"/>
        </w:rPr>
        <w:t xml:space="preserve">, and stress on environmental management practices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{"citationID":"6sOHeom1","properties":{"formattedCitation":"(Gangadharan, 2006)","plainCitation":"(Gangadharan, 2006)","noteIndex":0},"citationItems":[{"id":3915,"uris":["http://zotero.org/users/9299646/items/IB362LNQ"],"itemData":{"id":3915,"type":"article-journal","abstract":"To date, little empirical evidence exists to help regulators understand why some firms comply even when there is little financial incentive to do so and others continually violate environmental regulations. This paper examines data on compliance with environmental regulations within the manufacturing sector in Mexico. The probability of complying depends, among other factors, on the kind of management practices of the firm and the level of environmental training. Some firms in the manufacturing sector over-comply with regulations. Our results show that providing environmental training to employees in the firm increases the probability of over-compliance. Local community has a positive impact on over-compliance; however, the magnitude of its impact is not as strong as is often suggested in the literature. © 2005 Elsevier B.V. All rights reserved.","archive":"Scopus","container-title":"Ecological Economics","DOI":"10.1016/j.ecolecon.2005.10.023","ISSN":"0921-8009","issue":"4","language":"en","page":"477-486","source":"Scopus","title":"Environmental compliance by firms in the manufacturing sector in Mexico","volume":"59","author":[{"family":"Gangadharan","given":"L."}],"issued":{"date-parts":[["2006"]]}}}],"schema":"https://github.com/citation-style-language/schema/raw/master/csl-citation.json"}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(Gangadharan, 2006)</w:t>
      </w:r>
      <w:r>
        <w:rPr>
          <w:rFonts w:ascii="Times New Roman" w:hAnsi="Times New Roman" w:cs="Times New Roman Regular"/>
        </w:rPr>
        <w:fldChar w:fldCharType="end"/>
      </w:r>
      <w:r>
        <w:rPr>
          <w:rFonts w:ascii="Times New Roman" w:hAnsi="Times New Roman" w:cs="Times New Roman Regular"/>
        </w:rPr>
        <w:t xml:space="preserve">, etc. Market-based regulations, such as government environmental subsidies, are government actions aimed at solving environmental problems and helping companies improve environmental protection equipment, technology, and processes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{"citationID":"4R0x7ZKN","properties":{"formattedCitation":"(Xu et al., 2021)","plainCitation":"(Xu et al., 2021)","noteIndex":0},"citationItems":[{"id":4000,"uris":["http://zotero.org/users/9299646/items/UT6NH6LF"],"itemData":{"id":4000,"type":"article-journal","abstract":"Technological innovations in China's energy conservation and environmental protection industry (EEPI) are capital-intensive and useful to mitigate environmental externality, thus they need policy support and government subsidies (GSs) at the emerging stage. Nevertheless, research is limited on the influence of GSs onto innovation performance of China's EEPI, with particular to the effect of GSs from enterprise level. This study investigated 62 listed energy conservation and environmental protection enterprises (EEPEs) in China's market in 2013–2018. The innovation performance of these enterprises was quantitatively evaluated, and multivariate regression models were devised to examine GSs and other potential drivers that might influence the innovation. Key findings include (1) EEPEs' investment in R&amp;D and protection of intellectual properties played a positive intermediary and regulatory role between GSs and enterprise innovation performance (correlation at the significance level of 0.05 (p = 0.045; p = 0.036)). (2) There is a significant positive correlation at the significance level of 0.05 (p = 0.011), which indicates that the strongest positive relation between GSs and innovation performance was identified in an environment of low external regulation and high internal regulation, and the effects were more significant for non-state-owned EEPEs(correlation at the significance level of 0.05 (p = 0.018)). (3) The promotion of GSs to innovation was found less effective in the three most developed regions in China, i.e., the Yangtze River Delta, the Pearl River Delta, and the Beijing-Tianjin-Hebei Area. Nonetheless it was more effective for enterprise engaged in the circular economy and resource recycling (correlation at a significant level of 0.05 (P = 0.048)). These findings may shed lights on decision making of green technology development for environmental conservation and circular economy.","container-title":"Journal of Environmental Management","DOI":"10.1016/j.jenvman.2021.112385","ISSN":"0301-4797","journalAbbreviation":"Journal of Environmental Management","language":"en","page":"112385","source":"ScienceDirect","title":"Impact of subsidies on innovations of environmental protection and circular economy in China","volume":"289","author":[{"family":"Xu","given":"Xiaofeng"},{"family":"Zhang","given":"Wenyan"},{"family":"Wang","given":"Tao"},{"family":"Xu","given":"Yi"},{"family":"Du","given":"Huanzheng"}],"issued":{"date-parts":[["2021",7,1]]}}}],"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(Xu et al., 2021)</w:t>
      </w:r>
      <w:r>
        <w:rPr>
          <w:rFonts w:ascii="Times New Roman" w:hAnsi="Times New Roman" w:cs="Times New Roman Regular"/>
        </w:rPr>
        <w:fldChar w:fldCharType="end"/>
      </w:r>
      <w:r>
        <w:rPr>
          <w:rFonts w:ascii="Times New Roman" w:hAnsi="Times New Roman" w:cs="Times New Roman Regular"/>
        </w:rPr>
        <w:t xml:space="preserve">. The forms of environmental subsidies mainly include cash payments, tax incentives and exemptions, government investment in environmental protection, and government loans at preferential interest rates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{"citationID":"cSsUChOK","properties":{"formattedCitation":"(Liu et al., 2020)","plainCitation":"(Liu et al., 2020)","noteIndex":0},"citationItems":[{"id":4004,"uris":["http://zotero.org/users/9299646/items/LE42GI73"],"itemData":{"id":4004,"type":"article-journal","abstract":"With China's tremendous economic development following its reform and opening-up, the problem of environmental deterioration has become increasingly serious. To achieve a win-win situation between economic growth and environmental protection, enterprises are being encouraged to carry out green technology innovation, but due to the risks and uncertainties inherent in it, the government is providing research and development (R&amp;D) subsidies while at the same time implementing environmental regulations. As the Organisation for Economic Cooperation and Development (OECD) [5] divides green technology innovation into green product innovation and green process innovation, this study focuses on the latter in order to better study its relationship with environmental regulations and government subsidies. We select panel data of 30 provinces and cities in China from 2009 to 2017 (excluding Tibet, Hong Kong, Macao, and Taiwan, because of a lack of data) and use the system GMM and threshold-effect model for empirical analysis. The results show that environmental regulations have a U-shape non-linear effect on green process innovation, while government subsidies have a positive role in promoting green process innovation, or the so-called leverage effect. Based on government subsidies, the impact of environmental regulations on green process innovation has a threshold effect, and therefore regulations and subsidies should be increased. In addition, the level of economic development has a U-shape effect of inhibition and then promotion on green process innovation. Overall, the China government should continue to develop its economy, but must not neglect the impact of environmental regulations on technological innovation at the expense of environmental damage.","container-title":"Technology in Society","DOI":"10.1016/j.techsoc.2020.101417","ISSN":"0160-791X","journalAbbreviation":"Technology in Society","language":"en","page":"101417","source":"ScienceDirect","title":"Impacts of government subsidies and environmental regulations on green process innovation: A nonlinear approach","title-short":"Impacts of government subsidies and environmental regulations on green process innovation","volume":"63","author":[{"family":"Liu","given":"Jingjing"},{"family":"Zhao","given":"Min"},{"family":"Wang","given":"Yanbo"}],"issued":{"date-parts":[["2020",11,1]]}}}],"schema":"https://github.com/citation-style-language/schema/raw/master/csl-citation.json"}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(Liu et al., 2020)</w:t>
      </w:r>
      <w:r>
        <w:rPr>
          <w:rFonts w:ascii="Times New Roman" w:hAnsi="Times New Roman" w:cs="Times New Roman Regular"/>
        </w:rPr>
        <w:fldChar w:fldCharType="end"/>
      </w:r>
      <w:r>
        <w:rPr>
          <w:rFonts w:ascii="Times New Roman" w:hAnsi="Times New Roman" w:cs="Times New Roman Regular"/>
        </w:rPr>
        <w:t xml:space="preserve">. From the perspective of mechanism, on the one hand, environmental subsidies can provide monetary support and incentives for environmental technology innovation, and compensate for the cost of upgrading or adopting environmental technology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{"citationID":"OE19HTTo","properties":{"formattedCitation":"(Ren et al., 2021)","plainCitation":"(Ren et al., 2021)","noteIndex":0},"citationItems":[{"id":3392,"uris":["http://zotero.org/users/9299646/items/SLV3F3YF"],"itemData":{"id":3392,"type":"article-journal","abstract":"Although one of the main reasons why governments offer environmental subsidies to firms is to encourage environmental innovation, the effectiveness of such measures is unclear. In this study, we examine the effects of subsidies on firms’ environmental innovation activities (i.e. environmental technology innovations and environmental management innovations). We use fine-grained panel data on Chinese listed manufacturing companies over the period 2011–2015. We find that whilst Chinese government environmental subsidies boost firms’ environmental management innovation significantly, their effect on environmental technology innovations is not statistically significant. We employ an instrumental variable two-stage least squares (IV-2SLS) approach to handle potential selection bias. We find also that there is no statistically significant relationship between firms’ environmental management innovations and environmental technology innovations. These findings hold for a range of robustness tests.","container-title":"Technological Forecasting and Social Change","DOI":"10.1016/j.techfore.2021.121123","ISSN":"0040-1625","journalAbbreviation":"Technological Forecasting and Social Change","language":"en","page":"121123","source":"ScienceDirect","title":"Do environmental subsidies spur environmental innovation? Empirical evidence from Chinese listed firms","title-short":"Do environmental subsidies spur environmental innovation?","volume":"173","author":[{"family":"Ren","given":"Shenggang"},{"family":"Sun","given":"Helin"},{"family":"Zhang","given":"Tao"}],"issued":{"date-parts":[["2021",12,1]]}}}],"schema":"https://github.com/citation-style-language/schema/raw/master/csl-citation.json"}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(Ren et al., 2021)</w:t>
      </w:r>
      <w:r>
        <w:rPr>
          <w:rFonts w:ascii="Times New Roman" w:hAnsi="Times New Roman" w:cs="Times New Roman Regular"/>
        </w:rPr>
        <w:fldChar w:fldCharType="end"/>
      </w:r>
      <w:r>
        <w:rPr>
          <w:rFonts w:ascii="Times New Roman" w:hAnsi="Times New Roman" w:cs="Times New Roman Regular"/>
        </w:rPr>
        <w:t xml:space="preserve">. This is because improving environmental management requires more input and additional costs, and companies are often reluctant to engage in environmental innovation without subsidies </w:t>
      </w:r>
      <w:r>
        <w:rPr>
          <w:rFonts w:ascii="Times New Roman" w:hAnsi="Times New Roman" w:cs="Times New Roman Regular"/>
        </w:rPr>
        <w:fldChar w:fldCharType="begin"/>
      </w:r>
      <w:r>
        <w:rPr>
          <w:rFonts w:ascii="Times New Roman" w:hAnsi="Times New Roman" w:cs="Times New Roman Regular"/>
        </w:rPr>
        <w:instrText xml:space="preserve"> ADDIN ZOTERO_ITEM CSL_CITATION {"citationID":"0DhCbYKV","properties":{"formattedCitation":"(Klette et al., 2000)","plainCitation":"(Klette et al., 2000)","noteIndex":0},"citationItems":[{"id":3920,"uris":["http://zotero.org/users/9299646/items/2LSLBUED"],"itemData":{"id":3920,"type":"article-journal","abstract":"A number of market failures have been associated with R&amp;D investments and significant amounts of public money have been spent on programs to stimulate innovative activities. In this paper, we review some recent microeconometric studies evaluating effects of government-sponsored commercial R&amp;D. We pay particular attention to the conceptual problems involved. Neither the firms receiving support, nor those not applying, constitute random samples. Furthermore, those not receiving support may be affected by the programs due to spillover effects which often are the main justification for R&amp;D subsidies. Constructing a valid control group under these circumstances is challenging, and we relate our discussion to recent advances in econometric methods for evaluation studies based on non-experimental data. We also discuss some analytical questions, beyond these estimation problems, that need to be addressed in order to assess whether R&amp;D support schemes can be justified. For instance, what are the implications of firms' R&amp;D investments being complementary to each other, and to what extent are potential R&amp;D spillovers internalized in the market?","container-title":"Research Policy","DOI":"10.1016/S0048-7333(99)00086-4","ISSN":"0048-7333","issue":"4","journalAbbreviation":"Research Policy","language":"en","page":"471-495","source":"ScienceDirect","title":"Do subsidies to commercial R&amp;D reduce market failures? Microeconometric evaluation studies1We have benefited from comments by Tore Nilssen, John van Reenen and participants at the NBER productivity meeting in December 1998. This project has received partial financial support from the Research Council of Norway.1","title-short":"Do subsidies to commercial R&amp;D reduce market failures?","volume":"29","author":[{"family":"Klette","given":"Tor Jakob"},{"family":"Møen","given":"Jarle"},{"family":"Griliches","given":"Zvi"}],"issued":{"date-parts":[["2000",4,1]]}}}],"schema":"https://github.com/citation-style-language/schema/raw/master/csl-citation.json"} </w:instrText>
      </w:r>
      <w:r>
        <w:rPr>
          <w:rFonts w:ascii="Times New Roman" w:hAnsi="Times New Roman" w:cs="Times New Roman Regular"/>
        </w:rPr>
        <w:fldChar w:fldCharType="separate"/>
      </w:r>
      <w:r>
        <w:rPr>
          <w:rFonts w:ascii="Times New Roman" w:hAnsi="Times New Roman" w:cs="Times New Roman Regular"/>
        </w:rPr>
        <w:t>(Klette et al., 2000)</w:t>
      </w:r>
      <w:r>
        <w:rPr>
          <w:rFonts w:ascii="Times New Roman" w:hAnsi="Times New Roman" w:cs="Times New Roman Regular"/>
        </w:rPr>
        <w:fldChar w:fldCharType="end"/>
      </w:r>
      <w:r>
        <w:rPr>
          <w:rFonts w:ascii="Times New Roman" w:hAnsi="Times New Roman" w:cs="Times New Roman Regular"/>
        </w:rPr>
        <w:t>. On the other hand, the policy stipulates that subsidized projects must comply with national industrial policies and circular economy development, and produce significant environmental, economic and social benefits, which also guides local industries and Enterprises are developing in a cleaner and more environmentally friendly direction (Ren et al., 2021).</w:t>
      </w:r>
    </w:p>
    <w:p>
      <w:pPr>
        <w:spacing w:line="312" w:lineRule="auto"/>
        <w:ind w:firstLine="420"/>
        <w:rPr>
          <w:rFonts w:ascii="Times New Roman" w:hAnsi="Times New Roman"/>
        </w:rPr>
      </w:pPr>
      <w:r>
        <w:rPr>
          <w:rFonts w:ascii="Times New Roman" w:hAnsi="Times New Roman"/>
        </w:rPr>
        <w:t>It can be seen from the above that regulations have played a positive role in the environmental management of enterprises, green technology innovation, industrial upgrading, etc</w:t>
      </w:r>
      <w:r>
        <w:rPr>
          <w:rFonts w:hint="eastAsia" w:ascii="Times New Roman" w:hAnsi="Times New Roman"/>
        </w:rPr>
        <w:t>.</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{"citationID":"TdSQFLYB","properties":{"formattedCitation":"(Cai and Li, 2018; Chan et al., 2016; Wang et al., 2011; Zhang et al., 2009)","plainCitation":"(Cai and Li, 2018; Chan et al., 2016; Wang et al., 2011; Zhang et al., 2009)","noteIndex":0},"citationItems":[{"id":3382,"uris":["http://zotero.org/users/9299646/items/DJ9Y7Q8L"],"itemData":{"id":3382,"type":"article-journal","abstract":"This study sheds light on the driving forces of eco-innovation and the effects on firm performance. We focus on eco-innovation, which provides customer and business value, and contributes to sustainable development while decreasing environmental costs and impacts. The study uses data collected from 442 Chinese firms to investigate the relationship among the drivers, eco-innovation behavior, and firm performance. The results reveal that certain factors (i.e., technological capabilities, environmental organizational capabilities, a market-based instrument, competitive pressures, and customer green demand) contribute to the development of eco-innovation. Competitive pressure provides firms with the greatest incentive to adopt eco-innovation, followed by a market-based instrument, technological capabilities, customer green demand, and environmental organization capabilities. The market-based instrument is effective in inducing eco-innovation, while a command and control instrument does not. With regard to the adoption of eco-innovation, we show that eco-innovation behavior can significantly enhance a firm's environmental performance, and, through environmental performance, has an indirect positive impact on its economic performance. These findings support the “Porter hypothesis,” and have several implications for both policy makers and business managers.","container-title":"Journal of Cleaner Production","DOI":"10.1016/j.jclepro.2017.12.109","ISSN":"0959-6526","journalAbbreviation":"Journal of Cleaner Production","language":"en","page":"110-118","source":"ScienceDirect","title":"The drivers of eco-innovation and its impact on performance: Evidence from China","title-short":"The drivers of eco-innovation and its impact on performance","volume":"176","author":[{"family":"Cai","given":"Wugan"},{"family":"Li","given":"Guangpei"}],"issued":{"date-parts":[["2018",3,1]]}}},{"id":3363,"uris":["http://zotero.org/users/9299646/items/V7JJANFH"],"itemData":{"id":3363,"type":"article-journal","abstract":"Environmental management has been researching extensively in the last two decades. Pressure from environmental regulations or policies plays an important role to boost environmental management practices. Nevertheless, the relationship between such pressure and the ultimate firm performance is not very obvious. Although green product innovation has been recognized as a predictor to improve environment performance, there is a lack of discussion in the literature to examine the mediating effect of green product innovation between the aforementioned pressure and firm performance. Additionally, most previous studies adopted a static view which ignores the implications on external dynamic factors in many empirical studies. In this connection, this study contributes to the field of knowledge by filling these two gaps. More specifically, this study: (i) examines the effect of green product innovation on the relationship between pressure of environmental regulations (or policies) and firm performance; and (ii) evaluates the moderating effect of environmental dynamism on the relationship between green production innovation and firm performance. A questionnaire survey is conducted in an emerging country, China, to verify the hypotheses.","collection-title":"Recent Development Of Sustainable Consumption And Production In Emerging Markets","container-title":"International Journal of Production Economics","DOI":"10.1016/j.ijpe.2015.12.006","ISSN":"0925-5273","journalAbbreviation":"International Journal of Production Economics","language":"en","page":"384-391","source":"ScienceDirect","title":"The moderating effect of environmental dynamism on green product innovation and performance","volume":"181","author":[{"family":"Chan","given":"Hing Kai"},{"family":"Yee","given":"Rachel W. Y."},{"family":"Dai","given":"Jing"},{"family":"Lim","given":"Ming K."}],"issued":{"date-parts":[["2016",11,1]]}}},{"id":3353,"uris":["http://zotero.org/users/9299646/items/3LNHSJWB"],"itemData":{"id":3353,"type":"article-journal","abstract":"There has been much debate on the topic of whether stricter environmental regulations can promote environmental performance and economic performance at the same time. Different researchers have used different indicators to measure environmental performance and economic performance in their empirical studies. However, it is a surprise that few studies have checked the relationship between environmental regulation and eco-efficiency, as the latter is widely regarded as a quite powerful tool of considering ecology and economy together. In this study the background is the implementation in 2003 of the Stricter Discharge Standard (SDS) in Shandong Province’s Pulp and Paper Industry (SPPI), compared to the national standards of China. The stricter regulations were intended to promote corporate change from passive management to active control and from end-of-pipe treatment to cleaner production. This study investigated the eco-efficiency trends of SPPI from 2001 to 2008 in three fields: water efficiency, energy efficiency and environment efficiency. A “de-linking” and “re-linking” tool was used to attain a further evaluation. The study showed that with the implementation of stricter regulation most of the efficiency indicators (except CO2 emission and energy consumption) had achieved significant improvements, and the overall environmental performance trends of SPPI showed it to be more sustainable. However, the study also found that it was not enough to address a single indicator in the environmental regulation of the pulp and paper industry. More holistic eco-efficiency indicators need to be further considered and introduced to the industry as the next step to create true sustainable development.","container-title":"Journal of Cleaner Production","DOI":"10.1016/j.jclepro.2010.11.006","ISSN":"0959-6526","issue":"4","journalAbbreviation":"Journal of Cleaner Production","language":"en","page":"303-310","source":"ScienceDirect","title":"Implementing stricter environmental regulation to enhance eco-efficiency and sustainability: a case study of Shandong Province’s pulp and paper industry, China","title-short":"Implementing stricter environmental regulation to enhance eco-efficiency and sustainability","volume":"19","author":[{"family":"Wang","given":"Yutao"},{"family":"Liu","given":"Jian"},{"family":"Hansson","given":"Lars"},{"family":"Zhang","given":"Kai"},{"family":"Wang","given":"Renqing"}],"issued":{"date-parts":[["2011",3,1]]}}},{"id":3241,"uris":["http://zotero.org/users/9299646/items/E4KUZYW5"],"itemData":{"id":3241,"type":"article-journal","abstract":"Small- and medium-sized enterprises (SMEs) play an important role in sustainable development not only for their significant contribution to China’s economy, but also for their large share of total discharged pollutants. Therefore, this research takes the enterprises in Suzhou Industrial Park, China as the case study to investigate the environmental management practices of SMEs, and identify drivers and barriers to engaging businesses in environmental management initiatives. It is shown that, as in other countries, SMEs are less active in adopting environmental management initiatives than larger companies. Legislation remains the key driver to engage SMEs in environmental management initiatives. Based on the analysis, policy recommendations are also presented.","container-title":"Frontiers of Environmental Science &amp; Engineering in China","DOI":"10.1007/s11783-009-0014-7","ISSN":"1673-7520","issue":"2","journalAbbreviation":"Front. Environ. Sci. Eng. China","language":"en","page":"210-220","source":"Springer Link","title":"Drivers and barriers to engage enterprises in environmental management initiatives in Suzhou Industrial Park, China","volume":"3","author":[{"family":"Zhang","given":"Bing"},{"family":"Bi","given":"Jun"},{"family":"Liu","given":"Beibei"}],"issued":{"date-parts":[["2009",6,1]]}}}],"schema":"https://github.com/citation-style-language/schema/raw/master/csl-citation.json"} </w:instrText>
      </w:r>
      <w:r>
        <w:rPr>
          <w:rFonts w:ascii="Times New Roman" w:hAnsi="Times New Roman"/>
        </w:rPr>
        <w:fldChar w:fldCharType="separate"/>
      </w:r>
      <w:r>
        <w:rPr>
          <w:rFonts w:ascii="Times New Roman" w:hAnsi="Times New Roman"/>
        </w:rPr>
        <w:t>(Cai and Li, 2018; Chan et al., 2016; Wang et al., 2011; Zhang et al., 2009)</w:t>
      </w:r>
      <w:r>
        <w:rPr>
          <w:rFonts w:ascii="Times New Roman" w:hAnsi="Times New Roman"/>
        </w:rPr>
        <w:fldChar w:fldCharType="end"/>
      </w:r>
      <w:r>
        <w:rPr>
          <w:rFonts w:ascii="Times New Roman" w:hAnsi="Times New Roman"/>
        </w:rPr>
        <w:t>. However, regulations also have some disadvantages. G</w:t>
      </w:r>
      <w:r>
        <w:rPr>
          <w:rFonts w:hint="eastAsia" w:ascii="Times New Roman" w:hAnsi="Times New Roman"/>
        </w:rPr>
        <w:t>e</w:t>
      </w:r>
      <w:r>
        <w:rPr>
          <w:rFonts w:ascii="Times New Roman" w:hAnsi="Times New Roman"/>
        </w:rPr>
        <w:t xml:space="preserve">nerally, command-and-control environmental regulation mainly relies on administrative intervention and requires a large amount of government resources, while market-incentive environmental regulation mainly relies on market mechanisms and requires the government to establish and regulate the market. Taking environmental subsidy policy as an example, </w:t>
      </w:r>
      <w:r>
        <w:rPr>
          <w:rFonts w:hint="eastAsia" w:ascii="Times New Roman" w:hAnsi="Times New Roman"/>
        </w:rPr>
        <w:t>w</w:t>
      </w:r>
      <w:r>
        <w:rPr>
          <w:rFonts w:ascii="Times New Roman" w:hAnsi="Times New Roman"/>
        </w:rPr>
        <w:t xml:space="preserve">hen the market mechanism is immature </w:t>
      </w:r>
      <w:r>
        <w:rPr>
          <w:rFonts w:hint="eastAsia" w:ascii="Times New Roman" w:hAnsi="Times New Roman"/>
        </w:rPr>
        <w:t>o</w:t>
      </w:r>
      <w:r>
        <w:rPr>
          <w:rFonts w:ascii="Times New Roman" w:hAnsi="Times New Roman"/>
        </w:rPr>
        <w:t xml:space="preserve">r imperfect, it may lead to information asymmetry and ineffective market regulation </w:t>
      </w:r>
      <w:r>
        <w:rPr>
          <w:rFonts w:ascii="Times New Roman" w:hAnsi="Times New Roman"/>
        </w:rPr>
        <w:fldChar w:fldCharType="begin"/>
      </w:r>
      <w:r>
        <w:rPr>
          <w:rFonts w:ascii="Times New Roman" w:hAnsi="Times New Roman"/>
        </w:rPr>
        <w:instrText xml:space="preserve"> ADDIN ZOTERO_ITEM CSL_CITATION {"citationID":"k7xyfDlJ","properties":{"formattedCitation":"(Besharov and Smith, 2014)","plainCitation":"(Besharov and Smith, 2014)","noteIndex":0},"citationItems":[{"id":3923,"uris":["http://zotero.org/users/9299646/items/7XJ77I7Y"],"itemData":{"id":3923,"type":"article-journal","abstract":"Multiple institutional logics present a theoretical puzzle. While scholars recognize their increasing prevalence within organizations, research offers conflicting perspectives on their implications, causing confusion and inhibiting deeper understanding. In response, we propose a framework that delineates types of logic multiplicity within organizations, and we link these types with different outcomes. Our framework categorizes organizations in terms of logic compatibility and logic centrality and explains how field, organizational, and individual factors influence these two dimensions. We illustrate the value of our framework by showing how it helps explain the varied implications of logic multiplicity for internal conflict. By providing insight into the nature and implications of logic multiplicity within organizations, our framework and analysis synthesize the extant literature, offer conceptual clarity, and focus future research.","container-title":"Academy of Management Review","DOI":"10.5465/amr.2011.0431","ISSN":"0363-7425","issue":"3","journalAbbreviation":"AMR","language":"en","note":"publisher: Academy of Management","page":"364-381","source":"journals.aom.org (Atypon)","title":"Multiple Institutional Logics in Organizations: Explaining Their Varied Nature and Implications","title-short":"Multiple Institutional Logics in Organizations","volume":"39","author":[{"family":"Besharov","given":"Marya L."},{"family":"Smith","given":"Wendy K."}],"issued":{"date-parts":[["2014",7]]}}}],"schema":"https://github.com/citation-style-language/schema/raw/master/csl-citation.json"} </w:instrText>
      </w:r>
      <w:r>
        <w:rPr>
          <w:rFonts w:ascii="Times New Roman" w:hAnsi="Times New Roman"/>
        </w:rPr>
        <w:fldChar w:fldCharType="separate"/>
      </w:r>
      <w:r>
        <w:rPr>
          <w:rFonts w:ascii="Times New Roman" w:hAnsi="Times New Roman"/>
        </w:rPr>
        <w:t>(Besharov and Smith, 2014)</w:t>
      </w:r>
      <w:r>
        <w:rPr>
          <w:rFonts w:ascii="Times New Roman" w:hAnsi="Times New Roman"/>
        </w:rPr>
        <w:fldChar w:fldCharType="end"/>
      </w:r>
      <w:r>
        <w:rPr>
          <w:rFonts w:ascii="Times New Roman" w:hAnsi="Times New Roman"/>
        </w:rPr>
        <w:t>. Specifically, when the government lacks accurate information about corporate environmental activities, it may lead to</w:t>
      </w:r>
      <w:r>
        <w:rPr>
          <w:rFonts w:hint="eastAsia" w:ascii="Times New Roman" w:hAnsi="Times New Roman"/>
          <w:lang w:val="en-US" w:eastAsia="zh-CN"/>
        </w:rPr>
        <w:t xml:space="preserve"> the</w:t>
      </w:r>
      <w:r>
        <w:rPr>
          <w:rFonts w:ascii="Times New Roman" w:hAnsi="Times New Roman"/>
        </w:rPr>
        <w:t xml:space="preserve"> misallocation of environmental subsidy funds; another situation is that some subsidized firms may use the money for non-environmental technological innovation activities due to weak market regulation. Moreover, with the continuous deepening of supervision, the pressure on enterprises is also increasing. First, more frequent auditing and inspection by governments, and second loss of environmental legitimacy among non-government stakeholders </w:t>
      </w:r>
      <w:r>
        <w:rPr>
          <w:rFonts w:ascii="Times New Roman" w:hAnsi="Times New Roman"/>
        </w:rPr>
        <w:fldChar w:fldCharType="begin"/>
      </w:r>
      <w:r>
        <w:rPr>
          <w:rFonts w:ascii="Times New Roman" w:hAnsi="Times New Roman"/>
        </w:rPr>
        <w:instrText xml:space="preserve"> ADDIN ZOTERO_ITEM CSL_CITATION {"citationID":"Yk807eYp","properties":{"formattedCitation":"(Ren et al., 2021)","plainCitation":"(Ren et al., 2021)","noteIndex":0},"citationItems":[{"id":3392,"uris":["http://zotero.org/users/9299646/items/SLV3F3YF"],"itemData":{"id":3392,"type":"article-journal","abstract":"Although one of the main reasons why governments offer environmental subsidies to firms is to encourage environmental innovation, the effectiveness of such measures is unclear. In this study, we examine the effects of subsidies on firms’ environmental innovation activities (i.e. environmental technology innovations and environmental management innovations). We use fine-grained panel data on Chinese listed manufacturing companies over the period 2011–2015. We find that whilst Chinese government environmental subsidies boost firms’ environmental management innovation significantly, their effect on environmental technology innovations is not statistically significant. We employ an instrumental variable two-stage least squares (IV-2SLS) approach to handle potential selection bias. We find also that there is no statistically significant relationship between firms’ environmental management innovations and environmental technology innovations. These findings hold for a range of robustness tests.","container-title":"Technological Forecasting and Social Change","DOI":"10.1016/j.techfore.2021.121123","ISSN":"0040-1625","journalAbbreviation":"Technological Forecasting and Social Change","language":"en","page":"121123","source":"ScienceDirect","title":"Do environmental subsidies spur environmental innovation? Empirical evidence from Chinese listed firms","title-short":"Do environmental subsidies spur environmental innovation?","volume":"173","author":[{"family":"Ren","given":"Shenggang"},{"family":"Sun","given":"Helin"},{"family":"Zhang","given":"Tao"}],"issued":{"date-parts":[["2021",12,1]]}}}],"schema":"https://github.com/citation-style-language/schema/raw/master/csl-citation.json"} </w:instrText>
      </w:r>
      <w:r>
        <w:rPr>
          <w:rFonts w:ascii="Times New Roman" w:hAnsi="Times New Roman"/>
        </w:rPr>
        <w:fldChar w:fldCharType="separate"/>
      </w:r>
      <w:r>
        <w:rPr>
          <w:rFonts w:ascii="Times New Roman" w:hAnsi="Times New Roman"/>
        </w:rPr>
        <w:t>(Ren et al., 2021)</w:t>
      </w:r>
      <w:r>
        <w:rPr>
          <w:rFonts w:ascii="Times New Roman" w:hAnsi="Times New Roman"/>
        </w:rPr>
        <w:fldChar w:fldCharType="end"/>
      </w:r>
      <w:r>
        <w:rPr>
          <w:rFonts w:ascii="Times New Roman" w:hAnsi="Times New Roman"/>
        </w:rPr>
        <w:t>. H</w:t>
      </w:r>
      <w:r>
        <w:rPr>
          <w:rFonts w:hint="eastAsia" w:ascii="Times New Roman" w:hAnsi="Times New Roman"/>
        </w:rPr>
        <w:t>ence</w:t>
      </w:r>
      <w:r>
        <w:rPr>
          <w:rFonts w:ascii="Times New Roman" w:hAnsi="Times New Roman"/>
        </w:rPr>
        <w:t xml:space="preserve">, to alleviate these pressures, some companies tend to engage in low-cost, less time-consuming innovations, such as applying for ISO14001 environmental management certification. Environmental management system certification mainly relies on the strength of third-party certification agencies </w:t>
      </w:r>
      <w:r>
        <w:rPr>
          <w:rFonts w:ascii="Times New Roman" w:hAnsi="Times New Roman"/>
        </w:rPr>
        <w:fldChar w:fldCharType="begin"/>
      </w:r>
      <w:r>
        <w:rPr>
          <w:rFonts w:ascii="Times New Roman" w:hAnsi="Times New Roman"/>
        </w:rPr>
        <w:instrText xml:space="preserve"> ADDIN ZOTERO_ITEM CSL_CITATION {"citationID":"KUZmbyif","properties":{"formattedCitation":"(Yang and Yao, 2012)","plainCitation":"(Yang and Yao, 2012)","noteIndex":0},"citationItems":[{"id":3344,"uris":["http://zotero.org/users/9299646/items/XXM8PMCT"],"itemData":{"id":3344,"type":"article-journal","abstract":"This article evaluates the impact of environmental compliance on firms’ innovation and financial performance using a panel dataset of Chinese firms for the period of 2000–5. Our results show certification of the ISO14000 has a significantly positive impact on firms’ profitability. This finding is robust when we take into account possible endogeneity of certification, effects of export and types of customers, and possible precertification time trends. In addition, we find that certified firms have larger per-worker sales volumes and market shares in the country, which suggests an alternative mechanism for the Porter hypothesis in the context of a developing economy.","container-title":"Oxford Bulletin of Economics and Statistics","DOI":"10.1111/j.1468-0084.2011.00649.x","ISSN":"1468-0084","issue":"3","language":"en","note":"_eprint: https://onlinelibrary.wiley.com/doi/pdf/10.1111/j.1468-0084.2011.00649.x","page":"397-424","source":"Wiley Online Library","title":"Environmental Compliance and Firm Performance: Evidence from China*","title-short":"Environmental Compliance and Firm Performance","volume":"74","author":[{"family":"Yang","given":"Xi"},{"family":"Yao","given":"Yang"}],"issued":{"date-parts":[["2012"]]}}}],"schema":"https://github.com/citation-style-language/schema/raw/master/csl-citation.json"} </w:instrText>
      </w:r>
      <w:r>
        <w:rPr>
          <w:rFonts w:ascii="Times New Roman" w:hAnsi="Times New Roman"/>
        </w:rPr>
        <w:fldChar w:fldCharType="separate"/>
      </w:r>
      <w:r>
        <w:rPr>
          <w:rFonts w:ascii="Times New Roman" w:hAnsi="Times New Roman"/>
        </w:rPr>
        <w:t>(Yang and Yao, 2012)</w:t>
      </w:r>
      <w:r>
        <w:rPr>
          <w:rFonts w:ascii="Times New Roman" w:hAnsi="Times New Roman"/>
        </w:rPr>
        <w:fldChar w:fldCharType="end"/>
      </w:r>
      <w:r>
        <w:rPr>
          <w:rFonts w:ascii="Times New Roman" w:hAnsi="Times New Roman"/>
        </w:rPr>
        <w:t>, so the supervision cost of environmental management system certification is relatively low. M</w:t>
      </w:r>
      <w:r>
        <w:rPr>
          <w:rFonts w:hint="eastAsia" w:ascii="Times New Roman" w:hAnsi="Times New Roman"/>
        </w:rPr>
        <w:t>ean</w:t>
      </w:r>
      <w:r>
        <w:rPr>
          <w:rFonts w:ascii="Times New Roman" w:hAnsi="Times New Roman"/>
        </w:rPr>
        <w:t xml:space="preserve">while, the expected goal of environmental management system certification even exceeds the requirements of current environmental laws and regulations, so the environmental benefits are relatively higher </w:t>
      </w:r>
      <w:r>
        <w:rPr>
          <w:rFonts w:ascii="Times New Roman" w:hAnsi="Times New Roman"/>
        </w:rPr>
        <w:fldChar w:fldCharType="begin"/>
      </w:r>
      <w:r>
        <w:rPr>
          <w:rFonts w:ascii="Times New Roman" w:hAnsi="Times New Roman"/>
        </w:rPr>
        <w:instrText xml:space="preserve"> ADDIN ZOTERO_ITEM CSL_CITATION {"citationID":"BzwP8Dpl","properties":{"formattedCitation":"(Bu et al., 2020)","plainCitation":"(Bu et al., 2020)","noteIndex":0},"citationItems":[{"id":3325,"uris":["http://zotero.org/users/9299646/items/N9RFIS8S"],"itemData":{"id":3325,"type":"article-journal","abstract":"Porter Hypothesis has evoked almost three-decade debate on whether environmental regulation can stimulate firm innovation. However, one missing component in this long stream of literature is the absence of voluntary environmental regulation when defining environmental regulation policy in the first place. We address this gap by examining the impact of the voluntary environmental certification of ISO 14000 on firm innovation. Adopting firm-level survey data, our results show that ISO 14000 certification leads to more innovation input and output in sampled Chinese firms. Therefore, our study sheds light to the debate on Porter Hypothesis and contributes to green innovation literature.","container-title":"Economic Modelling","DOI":"10.1016/j.econmod.2019.12.020","ISSN":"0264-9993","journalAbbreviation":"Economic Modelling","language":"en","page":"10-18","source":"ScienceDirect","title":"Voluntary environmental regulation and firm innovation in China","volume":"89","author":[{"family":"Bu","given":"Maoliang"},{"family":"Qiao","given":"Zhenzi"},{"family":"Liu","given":"Beibei"}],"issued":{"date-parts":[["2020",7,1]]}}}],"schema":"https://github.com/citation-style-language/schema/raw/master/csl-citation.json"} </w:instrText>
      </w:r>
      <w:r>
        <w:rPr>
          <w:rFonts w:ascii="Times New Roman" w:hAnsi="Times New Roman"/>
        </w:rPr>
        <w:fldChar w:fldCharType="separate"/>
      </w:r>
      <w:r>
        <w:rPr>
          <w:rFonts w:ascii="Times New Roman" w:hAnsi="Times New Roman"/>
        </w:rPr>
        <w:t>(Bu et al., 2020)</w:t>
      </w:r>
      <w:r>
        <w:rPr>
          <w:rFonts w:ascii="Times New Roman" w:hAnsi="Times New Roman"/>
        </w:rPr>
        <w:fldChar w:fldCharType="end"/>
      </w:r>
      <w:r>
        <w:rPr>
          <w:rFonts w:ascii="Times New Roman" w:hAnsi="Times New Roman"/>
        </w:rPr>
        <w:t>.</w:t>
      </w:r>
      <w:r>
        <w:t xml:space="preserve"> </w:t>
      </w:r>
      <w:r>
        <w:rPr>
          <w:rFonts w:ascii="Times New Roman" w:hAnsi="Times New Roman"/>
        </w:rPr>
        <w:t xml:space="preserve">For enterprises, environmental management system certification can not only effectively monitor enterprises, but also alleviate information asymmetry. </w:t>
      </w:r>
    </w:p>
    <w:p>
      <w:pPr>
        <w:spacing w:before="156" w:beforeLines="50" w:line="312" w:lineRule="auto"/>
        <w:ind w:firstLine="420"/>
        <w:rPr>
          <w:rFonts w:ascii="Times New Roman" w:hAnsi="Times New Roman" w:cs="Times New Roman Regular"/>
          <w:b/>
          <w:bCs/>
          <w:sz w:val="22"/>
          <w:szCs w:val="28"/>
        </w:rPr>
      </w:pPr>
      <w:r>
        <w:rPr>
          <w:rFonts w:hint="eastAsia" w:ascii="Times New Roman" w:hAnsi="Times New Roman" w:cs="Times New Roman Regular"/>
          <w:b/>
          <w:bCs/>
          <w:sz w:val="22"/>
          <w:szCs w:val="28"/>
        </w:rPr>
        <w:t>2 Market pressure</w:t>
      </w:r>
    </w:p>
    <w:p>
      <w:pPr>
        <w:spacing w:line="312" w:lineRule="auto"/>
        <w:ind w:firstLine="420"/>
        <w:rPr>
          <w:rFonts w:ascii="Times New Roman" w:hAnsi="Times New Roman"/>
        </w:rPr>
      </w:pPr>
      <w:r>
        <w:rPr>
          <w:rFonts w:ascii="Times New Roman" w:hAnsi="Times New Roman"/>
        </w:rPr>
        <w:t xml:space="preserve">Market pressure is also an important factor affecting corporate environmental behavior and driving </w:t>
      </w:r>
      <w:r>
        <w:rPr>
          <w:rFonts w:hint="eastAsia" w:ascii="Times New Roman" w:hAnsi="Times New Roman"/>
        </w:rPr>
        <w:t>fir</w:t>
      </w:r>
      <w:r>
        <w:rPr>
          <w:rFonts w:ascii="Times New Roman" w:hAnsi="Times New Roman"/>
        </w:rPr>
        <w:t xml:space="preserve">ms to improve environmental management </w:t>
      </w:r>
      <w:r>
        <w:rPr>
          <w:rFonts w:ascii="Times New Roman" w:hAnsi="Times New Roman"/>
        </w:rPr>
        <w:fldChar w:fldCharType="begin"/>
      </w:r>
      <w:r>
        <w:rPr>
          <w:rFonts w:ascii="Times New Roman" w:hAnsi="Times New Roman"/>
        </w:rPr>
        <w:instrText xml:space="preserve"> ADDIN ZOTERO_ITEM CSL_CITATION {"citationID":"tTNC2hxP","properties":{"formattedCitation":"(Liu, 2009)","plainCitation":"(Liu, 2009)","noteIndex":0},"citationItems":[{"id":3296,"uris":["http://zotero.org/users/9299646/items/3MJ72RVE"],"itemData":{"id":3296,"type":"article-journal","abstract":"This research employed a quantitative survey in order to ascertain whether the external environmental pressure on firms was a contributing factor to their environmental behavior. Data was obtained from 321 firms located in the Yangtze River Delta of China using structured questionnaires. The relationship between external environmental pressure on firms and their environmental behavior was tested using LISREL 10.0 through path analysis. The results revealed that external environmental pressure on firms was significantly and positively related to their environmental behavior. The results also indicated that pressure from the governmental regulation was the most important factor on environmental defensive behavior of firms, Furthermore, pressure from markets was the most important factor on their environmental preventive behavior. Lastly, pressure from community and NGOs was the most important factor on their environmental enthusiastic behavior.","container-title":"Journal of Cleaner Production","DOI":"10.1016/j.jclepro.2009.05.010","ISSN":"0959-6526","issue":"16","journalAbbreviation":"Journal of Cleaner Production","language":"en","page":"1480-1486","source":"ScienceDirect","title":"Investigating external environmental pressure on firms and their behavior in Yangtze River Delta of China","volume":"17","author":[{"family":"Liu","given":"Yong"}],"issued":{"date-parts":[["2009",11,1]]}}}],"schema":"https://github.com/citation-style-language/schema/raw/master/csl-citation.json"} </w:instrText>
      </w:r>
      <w:r>
        <w:rPr>
          <w:rFonts w:ascii="Times New Roman" w:hAnsi="Times New Roman"/>
        </w:rPr>
        <w:fldChar w:fldCharType="separate"/>
      </w:r>
      <w:r>
        <w:rPr>
          <w:rFonts w:ascii="Times New Roman" w:hAnsi="Times New Roman"/>
        </w:rPr>
        <w:t>(Liu, 2009)</w:t>
      </w:r>
      <w:r>
        <w:rPr>
          <w:rFonts w:ascii="Times New Roman" w:hAnsi="Times New Roman"/>
        </w:rPr>
        <w:fldChar w:fldCharType="end"/>
      </w:r>
      <w:r>
        <w:rPr>
          <w:rFonts w:ascii="Times New Roman" w:hAnsi="Times New Roman"/>
        </w:rPr>
        <w:t xml:space="preserve">. Its </w:t>
      </w:r>
      <w:r>
        <w:rPr>
          <w:rFonts w:hint="eastAsia" w:ascii="Times New Roman" w:hAnsi="Times New Roman"/>
        </w:rPr>
        <w:t>main</w:t>
      </w:r>
      <w:r>
        <w:rPr>
          <w:rFonts w:ascii="Times New Roman" w:hAnsi="Times New Roman"/>
        </w:rPr>
        <w:t xml:space="preserve"> stakeholders include consumers, suppliers, competitors, investors, and multinational companies. Many studies have shown that market demand is a great force in creating a company's environmental performance </w:t>
      </w:r>
      <w:r>
        <w:rPr>
          <w:rFonts w:ascii="Times New Roman" w:hAnsi="Times New Roman"/>
        </w:rPr>
        <w:fldChar w:fldCharType="begin"/>
      </w:r>
      <w:r>
        <w:rPr>
          <w:rFonts w:ascii="Times New Roman" w:hAnsi="Times New Roman"/>
        </w:rPr>
        <w:instrText xml:space="preserve"> ADDIN ZOTERO_ITEM CSL_CITATION {"citationID":"97WdjDcA","properties":{"formattedCitation":"(Zhu et al., 2007)","plainCitation":"(Zhu et al., 2007)","noteIndex":0},"citationItems":[{"id":4008,"uris":["http://zotero.org/users/9299646/items/Q2Y8RNAB"],"itemData":{"id":4008,"type":"article-journal","abstract":"Increasing pressures from a variety of directions have caused the Chinese automobile supply chain managers to consider and initiate implementation of green supply chain management (GSCM) practices to improve both their economic and environmental performance. Expanding on some earlier work investigating general GSCM practices in China, this paper explores the GSCM pressures/drivers (motivators), initiatives and performance of the automotive supply chain using an empirical analysis of 89 automotive enterprises within China. The results show that the Chinese automobile supply chain enterprises have experienced high and increasing regulatory and market pressures and at the same time have strong internal drivers for GSCM practice adoption. However, their GSCM implementation, especially with consideration of external relationships, is poor. Therefore, GSCM implementation has only slightly improved environmental and operational performance, and has not resulted in significant economic performance improvement. In furthering this analysis we investigate one specific organization in this supply chain, the Dalian Diesel Engine Plant, and how this pioneering company has addressed the issues identified by the broader empirical analysis.","collection-title":"The Automobile Industry &amp; Sustainability","container-title":"Journal of Cleaner Production","DOI":"10.1016/j.jclepro.2006.05.021","ISSN":"0959-6526","issue":"11","journalAbbreviation":"Journal of Cleaner Production","language":"en","page":"1041-1052","source":"ScienceDirect","title":"Green supply chain management: pressures, practices and performance within the Chinese automobile industry","title-short":"Green supply chain management","volume":"15","author":[{"family":"Zhu","given":"Qinghua"},{"family":"Sarkis","given":"Joseph"},{"family":"Lai","given":"Kee-hung"}],"issued":{"date-parts":[["2007",1,1]]}}}],"schema":"https://github.com/citation-style-language/schema/raw/master/csl-citation.json"} </w:instrText>
      </w:r>
      <w:r>
        <w:rPr>
          <w:rFonts w:ascii="Times New Roman" w:hAnsi="Times New Roman"/>
        </w:rPr>
        <w:fldChar w:fldCharType="separate"/>
      </w:r>
      <w:r>
        <w:rPr>
          <w:rFonts w:ascii="Times New Roman" w:hAnsi="Times New Roman"/>
        </w:rPr>
        <w:t>(Zhu et al., 2007)</w:t>
      </w:r>
      <w:r>
        <w:rPr>
          <w:rFonts w:ascii="Times New Roman" w:hAnsi="Times New Roman"/>
        </w:rPr>
        <w:fldChar w:fldCharType="end"/>
      </w:r>
      <w:r>
        <w:rPr>
          <w:rFonts w:ascii="Times New Roman" w:hAnsi="Times New Roman"/>
        </w:rPr>
        <w:t xml:space="preserve">. Consumers’ increasing environmental awareness makes them more inclined to choose environmentally friendly products and avoid using products from companies that are known to be heavy polluters </w:t>
      </w:r>
      <w:r>
        <w:rPr>
          <w:rFonts w:ascii="Times New Roman" w:hAnsi="Times New Roman"/>
        </w:rPr>
        <w:fldChar w:fldCharType="begin"/>
      </w:r>
      <w:r>
        <w:rPr>
          <w:rFonts w:ascii="Times New Roman" w:hAnsi="Times New Roman"/>
        </w:rPr>
        <w:instrText xml:space="preserve"> ADDIN ZOTERO_ITEM CSL_CITATION {"citationID":"FOX65mKI","properties":{"formattedCitation":"(Wang et al., 2004; Zhang et al., 2008)","plainCitation":"(Wang et al., 2004; Zhang et al., 2008)","noteIndex":0},"citationItems":[{"id":3310,"uris":["http://zotero.org/users/9299646/items/BTBJAK9U"],"itemData":{"id":3310,"type":"article-journal","abstract":"In this paper we describe a new incentive-based pollution control program in China, in which the environmental performance of firms is rated from best to worst using five colors—green, blue, yellow, red and black—and the ratings are disseminated to the public through the media. We focus on the first two municipal disclosure programs, which have been implemented at very different levels of economic and institutional development. In both cases, the increases in compliance with pollution regulations have been similar to increases produced by public disclosure programs in Indonesia, the Philippines, and Vietnam. The results suggest that incentives created by public disclosure may significantly reduce pollution in China, even though environmental NGO's play little role and there is no formal channel for public participation in environmental regulation.","container-title":"Journal of Environmental Management","DOI":"10.1016/j.jenvman.2004.01.007","ISSN":"0301-4797","issue":"2","journalAbbreviation":"Journal of Environmental Management","language":"en","page":"123-133","source":"ScienceDirect","title":"Environmental performance rating and disclosure: China's Green Watch program","title-short":"Environmental performance rating and disclosure","volume":"71","author":[{"family":"Wang","given":"Hua"},{"family":"Bi","given":"Jun"},{"family":"Wheeler","given":"David"},{"family":"Wang","given":"Jinnan"},{"family":"Cao","given":"Dong"},{"family":"Lu","given":"Genfa"},{"family":"Wang","given":"Yuan"}],"issued":{"date-parts":[["2004",6,1]]}}},{"id":3228,"uris":["http://zotero.org/users/9299646/items/BFRXPNQ6"],"itemData":{"id":3228,"type":"article-journal","abstract":"There are increasing pressures being put on firms, from a number of different sources, such as governmental regulation, community participation and market demand, to engage firms in environmental initiatives. These factors play different roles at various development periods. Government regulation was the major pressure, initially. However, community participation and market demand have become more and more important. Thus a better understanding of the determinant factors that play a role in engaging firms to take environmental management initiatives may help policy makers develop more effective environmental policies. Using data collected from 89 firms in Wujin county of Jiangsu Province, China, this paper developed an index system to evaluate the corporate environmental management performance. Furthermore, we used econometric methodology to identify the main factors that probably shape corporate environmental management performance, including both external pressures and firm characteristics. The results showed that pressures from supply chain, customers, and communities played positive roles in engaging firms to improve environmental management performance. However, the pressure from the regulatory system did not implicate positive effect on environmental management performance when basic compliance is not an issue in the region anymore. The results also showed that firms with larger scale will be more active in engaging in environmental management initiatives. Finally, our results suggest that: (a) regulation's stimulation may be reduced as long as firms have complied with requirements of local environmental standards and other environmental laws; (b) policy makers should pay more attention to market and information instruments; (c) more financial and technical support should be provided to encourage small- and medium-sized enterprises (SMEs) to improve environmental performance.","container-title":"Journal of Cleaner Production","DOI":"10.1016/j.jclepro.2007.06.016","ISSN":"0959-6526","issue":"10","journalAbbreviation":"Journal of Cleaner Production","language":"en","page":"1036-1045","source":"ScienceDirect","title":"Why do firms engage in environmental management? An empirical study in China","title-short":"Why do firms engage in environmental management?","volume":"16","author":[{"family":"Zhang","given":"Bing"},{"family":"Bi","given":"Jun"},{"family":"Yuan","given":"Zengwei"},{"family":"Ge","given":"Junjie"},{"family":"Liu","given":"Beibei"},{"family":"Bu","given":"Maoliang"}],"issued":{"date-parts":[["2008",7,1]]}}}],"schema":"https://github.com/citation-style-language/schema/raw/master/csl-citation.json"} </w:instrText>
      </w:r>
      <w:r>
        <w:rPr>
          <w:rFonts w:ascii="Times New Roman" w:hAnsi="Times New Roman"/>
        </w:rPr>
        <w:fldChar w:fldCharType="separate"/>
      </w:r>
      <w:r>
        <w:rPr>
          <w:rFonts w:ascii="Times New Roman" w:hAnsi="Times New Roman"/>
        </w:rPr>
        <w:t>(Wang et al., 2004; Zhang et al., 2008)</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{"citationID":"Z89GKhQr","properties":{"formattedCitation":"(Kammerer, 2009)","plainCitation":"(Kammerer, 2009)","dontUpdate":true,"noteIndex":0},"citationItems":[{"id":3931,"uris":["http://zotero.org/users/9299646/items/JUBHDMXC"],"itemData":{"id":3931,"type":"article-journal","abstract":"Environmental product (EP) innovations and their determinants have received increasing attention from researchers during the past years. So far, empirical studies have shown inconsistent results, especially regarding the impact of regulation. In this paper, I seek to advance the understanding of EP-innovation by introducing and testing a novel research framework. First, a novel unit of analysis, the environmental issue level, is applied. EP-innovation is not studied in broad terms but specifically for four environmental issues that are relevant to the electrical and electronic appliances industry: energy efficiency, toxic substances, material efficiency, and electromagnetic fields. Second, the customer benefit, a concept from the green marketing literature, is included as an explanatory variable for EP-innovation for the first time. The argument is that green products which besides their public benefits have private environmental benefits for the customer (e.g., energy savings) will generate stronger consumer demand and can thus constitute the firm's motivation to implement those innovations in the first place. Third, EP-innovation is observed more comprehensively, measuring its extent and level of novelty. I apply this research framework to study EP-innovations of German manufacturers of electrical and electronic appliances. My results support the issue level as unit of analysis. The impact of customer benefit and regulation on EP-innovation is analyzed with logit regression and the results clearly show that both customer benefit and regulation play a key role for EP-innovation. They not only foster the implementation of EP-innovations but also their broad application and their level of novelty. © 2009 Elsevier B.V. All rights reserved.","archive":"Scopus","container-title":"Ecological Economics","DOI":"10.1016/j.ecolecon.2009.02.016","ISSN":"0921-8009","issue":"8-9","language":"en","page":"2285-2295","source":"Scopus","title":"The effects of customer benefit and regulation on environmental product innovation. Empirical evidence from appliance manufacturers in Germany","volume":"68","author":[{"family":"Kammerer","given":"D."}],"issued":{"date-parts":[["2009"]]}}}],"schema":"https://github.com/citation-style-language/schema/raw/master/csl-citation.json"} </w:instrText>
      </w:r>
      <w:r>
        <w:rPr>
          <w:rFonts w:ascii="Times New Roman" w:hAnsi="Times New Roman"/>
        </w:rPr>
        <w:fldChar w:fldCharType="separate"/>
      </w:r>
      <w:r>
        <w:rPr>
          <w:rFonts w:ascii="Times New Roman" w:hAnsi="Times New Roman"/>
        </w:rPr>
        <w:t>Kammerer (2009)</w:t>
      </w:r>
      <w:r>
        <w:rPr>
          <w:rFonts w:ascii="Times New Roman" w:hAnsi="Times New Roman"/>
        </w:rPr>
        <w:fldChar w:fldCharType="end"/>
      </w:r>
      <w:r>
        <w:rPr>
          <w:rFonts w:ascii="Times New Roman" w:hAnsi="Times New Roman"/>
        </w:rPr>
        <w:t xml:space="preserve"> found empirical evidence that customers’ benefits play key roles in green innovation as soon as delivered products add value to the customer. Consumers have started to pressure firms to improve their environmental performance by paying a premium or boycotting firms </w:t>
      </w:r>
      <w:r>
        <w:rPr>
          <w:rFonts w:ascii="Times New Roman" w:hAnsi="Times New Roman"/>
        </w:rPr>
        <w:fldChar w:fldCharType="begin"/>
      </w:r>
      <w:r>
        <w:rPr>
          <w:rFonts w:ascii="Times New Roman" w:hAnsi="Times New Roman"/>
        </w:rPr>
        <w:instrText xml:space="preserve"> ADDIN ZOTERO_ITEM CSL_CITATION {"citationID":"mic15sIl","properties":{"formattedCitation":"(van den Bergh, 2008)","plainCitation":"(van den Bergh, 2008)","noteIndex":0},"citationItems":[{"id":3926,"uris":["http://zotero.org/users/9299646/items/HBJIFWHA"],"itemData":{"id":3926,"type":"article-journal","abstract":"The literature on sustainable consumption and environmental regulation of household behavior is dominated by conceptual and normative approaches. As a result, many suggestions lack a firm empirical basis. To overcome this deficiency, econometric studies in three areas of environmentally relevant activities of households are reviewed: residential use of energy, generation of solid waste and recycling, and residential use of water. Next to price and income elasticities, attention is devoted to individual socio-economic features and psychological factors, such as attitudes, knowledge, perceptions and values. Potential psychological determinants and related insights are further examined by discussing a range of representative and illustrative statistical-psychological studies of environmental behavior. One important general finding is that there are very few empirical studies that systematically combine socio-economic and psychological determinants. A range of insights for environmental policy is derived, and research recommendations are offered. © 2008 Elsevier B.V. All rights reserved.","archive":"Scopus","container-title":"Ecological Economics","DOI":"10.1016/j.ecolecon.2008.04.007","ISSN":"0921-8009","issue":"4","language":"en","page":"559-574","source":"Scopus","title":"Environmental regulation of households: An empirical review of economic and psychological factors","title-short":"Environmental regulation of households","volume":"66","author":[{"family":"Bergh","given":"J.C.J.M.","non-dropping-particle":"van den"}],"issued":{"date-parts":[["2008"]]}}}],"schema":"https://github.com/citation-style-language/schema/raw/master/csl-citation.json"} </w:instrText>
      </w:r>
      <w:r>
        <w:rPr>
          <w:rFonts w:ascii="Times New Roman" w:hAnsi="Times New Roman"/>
        </w:rPr>
        <w:fldChar w:fldCharType="separate"/>
      </w:r>
      <w:r>
        <w:rPr>
          <w:rFonts w:ascii="Times New Roman" w:hAnsi="Times New Roman"/>
        </w:rPr>
        <w:t>(van den Bergh, 2008)</w:t>
      </w:r>
      <w:r>
        <w:rPr>
          <w:rFonts w:ascii="Times New Roman" w:hAnsi="Times New Roman"/>
        </w:rPr>
        <w:fldChar w:fldCharType="end"/>
      </w:r>
      <w:r>
        <w:rPr>
          <w:rFonts w:ascii="Times New Roman" w:hAnsi="Times New Roman"/>
        </w:rPr>
        <w:t>. T</w:t>
      </w:r>
      <w:r>
        <w:rPr>
          <w:rFonts w:hint="eastAsia" w:ascii="Times New Roman" w:hAnsi="Times New Roman"/>
        </w:rPr>
        <w:t>he</w:t>
      </w:r>
      <w:r>
        <w:rPr>
          <w:rFonts w:ascii="Times New Roman" w:hAnsi="Times New Roman"/>
        </w:rPr>
        <w:t xml:space="preserve"> strong force of consumers also partly comes from the </w:t>
      </w:r>
      <w:r>
        <w:rPr>
          <w:rFonts w:hint="eastAsia" w:ascii="Times New Roman" w:hAnsi="Times New Roman"/>
        </w:rPr>
        <w:t>p</w:t>
      </w:r>
      <w:r>
        <w:rPr>
          <w:rFonts w:ascii="Times New Roman" w:hAnsi="Times New Roman"/>
        </w:rPr>
        <w:t xml:space="preserve">lenty of competitors in the market. To pursue more profits, producers have to meet consumers' demand for environmentally friendly products, adopt active green innovation strategies, and differentiate their products so as to gain a competitive advantage </w:t>
      </w:r>
      <w:r>
        <w:rPr>
          <w:rFonts w:ascii="Times New Roman" w:hAnsi="Times New Roman"/>
        </w:rPr>
        <w:fldChar w:fldCharType="begin"/>
      </w:r>
      <w:r>
        <w:rPr>
          <w:rFonts w:ascii="Times New Roman" w:hAnsi="Times New Roman"/>
        </w:rPr>
        <w:instrText xml:space="preserve"> ADDIN ZOTERO_ITEM CSL_CITATION {"citationID":"tPm4Wzb1","properties":{"formattedCitation":"(Lin et al., 2014)","plainCitation":"(Lin et al., 2014)","noteIndex":0},"citationItems":[{"id":3441,"uris":["http://zotero.org/users/9299646/items/Q8WHHLWF"],"itemData":{"id":3441,"type":"article-journal","abstract":"This article provides empirical evidence on how the pressures of corporate political capital and stakeholders' affect firms' willingness to embrace green innovation. Using a theoretical framework combining the stakeholder theory with the resource-based views (RBV), we investigate the effects of firms' political capital and stakeholders' pressures on corporate green innovation using a survey to 791 private manufacturing firms in China. Our results reveal that: (1) political capital plays a significant but negative role in firms' green product and process innovation performance; (2) both regulations and suppliers positively promote green innovation in product and process; (3) consumers are positively related to green product innovation but negatively related to green process innovation; and (4) competitions do not have any significant effects on both green product and green process innovation. Furthermore, political factors and stakeholders' contingent roles in institutional context should synthetically be considered to initiate green innovation.","container-title":"Journal of Cleaner Production","DOI":"10.1016/j.jclepro.2013.07.046","ISSN":"0959-6526","journalAbbreviation":"Journal of Cleaner Production","language":"en","page":"63-72","source":"ScienceDirect","title":"Can political capital drive corporate green innovation? Lessons from China","title-short":"Can political capital drive corporate green innovation?","volume":"64","author":[{"family":"Lin","given":"H."},{"family":"Zeng","given":"S. X."},{"family":"Ma","given":"H. Y."},{"family":"Qi","given":"G. Y."},{"family":"Tam","given":"Vivian W. Y."}],"issued":{"date-parts":[["2014",2,1]]}}}],"schema":"https://github.com/citation-style-language/schema/raw/master/csl-citation.json"} </w:instrText>
      </w:r>
      <w:r>
        <w:rPr>
          <w:rFonts w:ascii="Times New Roman" w:hAnsi="Times New Roman"/>
        </w:rPr>
        <w:fldChar w:fldCharType="separate"/>
      </w:r>
      <w:r>
        <w:rPr>
          <w:rFonts w:ascii="Times New Roman" w:hAnsi="Times New Roman"/>
        </w:rPr>
        <w:t>(Lin et al., 2014)</w:t>
      </w:r>
      <w:r>
        <w:rPr>
          <w:rFonts w:ascii="Times New Roman" w:hAnsi="Times New Roman"/>
        </w:rPr>
        <w:fldChar w:fldCharType="end"/>
      </w:r>
      <w:r>
        <w:rPr>
          <w:rFonts w:ascii="Times New Roman" w:hAnsi="Times New Roman"/>
        </w:rPr>
        <w:t xml:space="preserve">. </w:t>
      </w:r>
    </w:p>
    <w:p>
      <w:pPr>
        <w:spacing w:line="312" w:lineRule="auto"/>
        <w:ind w:firstLine="420"/>
        <w:rPr>
          <w:rFonts w:ascii="Times New Roman" w:hAnsi="Times New Roman"/>
        </w:rPr>
      </w:pPr>
      <w:r>
        <w:rPr>
          <w:rFonts w:ascii="Times New Roman" w:hAnsi="Times New Roman"/>
        </w:rPr>
        <w:t xml:space="preserve">Similar to the role of consumers, with environmental issues attracting more attention, green investment has been more popular, and investors mainly exert pressure on enterprises through the financial market. On the one hand, investors believe that listed companies that are actively involved in environmental protection and have good green performance can effectively take into account current investment income and long-term capital appreciation; on the other hand, </w:t>
      </w:r>
      <w:r>
        <w:rPr>
          <w:rFonts w:hint="eastAsia" w:ascii="Times New Roman" w:hAnsi="Times New Roman"/>
        </w:rPr>
        <w:t>t</w:t>
      </w:r>
      <w:r>
        <w:rPr>
          <w:rFonts w:ascii="Times New Roman" w:hAnsi="Times New Roman"/>
        </w:rPr>
        <w:t xml:space="preserve">o avoid risks as much as possible, investors usually consider the environmental risks and losses caused by pollution penalties. Some studies have shown that stock markets in both developed and developing countries react significantly to environmental news </w:t>
      </w:r>
      <w:r>
        <w:rPr>
          <w:rFonts w:ascii="Times New Roman" w:hAnsi="Times New Roman"/>
        </w:rPr>
        <w:fldChar w:fldCharType="begin"/>
      </w:r>
      <w:r>
        <w:rPr>
          <w:rFonts w:ascii="Times New Roman" w:hAnsi="Times New Roman"/>
        </w:rPr>
        <w:instrText xml:space="preserve"> ADDIN ZOTERO_ITEM CSL_CITATION {"citationID":"LhEFOItJ","properties":{"formattedCitation":"(Hamilton, 1995; Stephan, 2002)","plainCitation":"(Hamilton, 1995; Stephan, 2002)","noteIndex":0},"citationItems":[{"id":3936,"uris":["http://zotero.org/users/9299646/items/BVISQ78L"],"itemData":{"id":3936,"type":"article-journal","abstract":"This study investigates whether pollution data released by the EPA in the June 1989 Toxics Release Inventory (TRI) were “news” to journalists and investors. The results indicate that the higher pollution figures (such as air emissions or offsitc shipments of toxic waste) were in a firm’s TRI reports, the more likely print journalists were to write about the firm’;s toxic releases. Investors also found this pollution information of interest, since nearly three quarters of the TRI pollution releases came from publicly held companies. Stockholders in firms reporting TRI pollution figures experienced negative, statistically significant abnormal returns upon the first release of the information. These abnormal returns translated into an average loss of $4.1 million in stock value for TRI firms on the day the pollution figures were first released. © 1995 Academic Press, Inc.","archive":"Scopus","container-title":"Journal of Environmental Economics and Management","DOI":"10.1006/jeem.1995.1007","ISSN":"0095-0696","issue":"1","language":"en","page":"98-113","source":"Scopus","title":"Pollution as news: Media and stock market reactions to the toxics release inventory data","title-short":"Pollution as news","volume":"28","author":[{"family":"Hamilton","given":"J.T."}],"issued":{"date-parts":[["1995"]]}}},{"id":3941,"uris":["http://zotero.org/users/9299646/items/9CW9DX59"],"itemData":{"id":3941,"type":"article-journal","container-title":"Social Science Quarterly","DOI":"10.1111/1540-6237.00078","issue":"1","language":"en","note":"publisher: Wiley Online Library","page":"190–205","source":"Google Scholar","title":"Environmental information disclosure programs: they work, but why?","title-short":"Environmental information disclosure programs","volume":"83","author":[{"family":"Stephan","given":"Mark"}],"issued":{"date-parts":[["2002"]]}}}],"schema":"https://github.com/citation-style-language/schema/raw/master/csl-citation.json"} </w:instrText>
      </w:r>
      <w:r>
        <w:rPr>
          <w:rFonts w:ascii="Times New Roman" w:hAnsi="Times New Roman"/>
        </w:rPr>
        <w:fldChar w:fldCharType="separate"/>
      </w:r>
      <w:r>
        <w:rPr>
          <w:rFonts w:ascii="Times New Roman" w:hAnsi="Times New Roman"/>
        </w:rPr>
        <w:t>(Hamilton, 1995; Stephan, 2002)</w:t>
      </w:r>
      <w:r>
        <w:rPr>
          <w:rFonts w:ascii="Times New Roman" w:hAnsi="Times New Roman"/>
        </w:rPr>
        <w:fldChar w:fldCharType="end"/>
      </w:r>
      <w:r>
        <w:rPr>
          <w:rFonts w:ascii="Times New Roman" w:hAnsi="Times New Roman"/>
        </w:rPr>
        <w:t>. Suppliers have a direct impact on green production, including products and process</w:t>
      </w:r>
      <w:r>
        <w:rPr>
          <w:rFonts w:hint="eastAsia" w:ascii="Times New Roman" w:hAnsi="Times New Roman"/>
          <w:lang w:val="en-US" w:eastAsia="zh-CN"/>
        </w:rPr>
        <w:t>es</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{"citationID":"cyTYeVES","properties":{"formattedCitation":"(Zhu et al., 2010)","plainCitation":"(Zhu et al., 2010)","noteIndex":0},"citationItems":[{"id":3945,"uris":["http://zotero.org/users/9299646/items/ZUQ82PMU"],"itemData":{"id":3945,"type":"article-journal","abstract":"The rapidly growing industrial activities in emerging economies such as China have been causing resource depletion and pollution problems. This reality requires China to adopt an integrated management approach to resolve the conflict between industrial development and environmental protection, and the concept of circular economy (CE) serves this purpose. In this paper, we examine if different types of manufacturing enterprises on environmental-oriented supply chain cooperation (ESCC) exist. We also determine if the Chinese manufacturer types varying in ESCC differ in their implementation of the CE practices towards achieving the CE-targeted goals on improving both environmental and economic performance. Our cluster analytic results with multivariate analysis of variance (MANOVA) among the four identified types of Chinese manufacturers varying in environmental-oriented supply chain cooperation highlight the importance to intensify the cooperation with upstream and downstream supply chain partners for a CE initiative to succeed. © 2010 Elsevier Ltd.","archive":"Scopus","container-title":"Journal of Environmental Management","DOI":"10.1016/j.jenvman.2010.02.013","ISSN":"0301-4797","issue":"6","language":"en","page":"1324-1331","source":"Scopus","title":"Circular economy practices among Chinese manufacturers varying in environmental-oriented supply chain cooperation and the performance implications","volume":"91","author":[{"family":"Zhu","given":"Q."},{"family":"Geng","given":"Y."},{"family":"Lai","given":"K.-H."}],"issued":{"date-parts":[["2010"]]}}}],"schema":"https://github.com/citation-style-language/schema/raw/master/csl-citation.json"} </w:instrText>
      </w:r>
      <w:r>
        <w:rPr>
          <w:rFonts w:ascii="Times New Roman" w:hAnsi="Times New Roman"/>
        </w:rPr>
        <w:fldChar w:fldCharType="separate"/>
      </w:r>
      <w:r>
        <w:rPr>
          <w:rFonts w:ascii="Times New Roman" w:hAnsi="Times New Roman"/>
        </w:rPr>
        <w:t>(Zhu et al., 2010)</w:t>
      </w:r>
      <w:r>
        <w:rPr>
          <w:rFonts w:ascii="Times New Roman" w:hAnsi="Times New Roman"/>
        </w:rPr>
        <w:fldChar w:fldCharType="end"/>
      </w:r>
      <w:r>
        <w:rPr>
          <w:rFonts w:ascii="Times New Roman" w:hAnsi="Times New Roman"/>
        </w:rPr>
        <w:t xml:space="preserve">. As for a source of “green capabilities”, suppliers provide firms </w:t>
      </w:r>
      <w:r>
        <w:rPr>
          <w:rFonts w:hint="eastAsia" w:ascii="Times New Roman" w:hAnsi="Times New Roman"/>
          <w:lang w:val="en-US" w:eastAsia="zh-CN"/>
        </w:rPr>
        <w:t xml:space="preserve">with </w:t>
      </w:r>
      <w:r>
        <w:rPr>
          <w:rFonts w:ascii="Times New Roman" w:hAnsi="Times New Roman"/>
        </w:rPr>
        <w:t>a relatively solid foundation in terms of substance and technologies to produce high</w:t>
      </w:r>
      <w:r>
        <w:rPr>
          <w:rFonts w:hint="eastAsia" w:ascii="Times New Roman" w:hAnsi="Times New Roman"/>
          <w:lang w:val="en-US" w:eastAsia="zh-CN"/>
        </w:rPr>
        <w:t>-</w:t>
      </w:r>
      <w:r>
        <w:rPr>
          <w:rFonts w:ascii="Times New Roman" w:hAnsi="Times New Roman"/>
        </w:rPr>
        <w:t>quality eco</w:t>
      </w:r>
      <w:r>
        <w:rPr>
          <w:rFonts w:hint="eastAsia" w:ascii="Times New Roman" w:hAnsi="Times New Roman"/>
          <w:lang w:val="en-US" w:eastAsia="zh-CN"/>
        </w:rPr>
        <w:t>logical</w:t>
      </w:r>
      <w:r>
        <w:rPr>
          <w:rFonts w:ascii="Times New Roman" w:hAnsi="Times New Roman"/>
        </w:rPr>
        <w:t xml:space="preserve"> products or efficient processes. The incessantly exogenous technical change from suppliers also provides sufficient incentives to spur green innovation within upstream firms </w:t>
      </w:r>
      <w:r>
        <w:rPr>
          <w:rFonts w:ascii="Times New Roman" w:hAnsi="Times New Roman"/>
        </w:rPr>
        <w:fldChar w:fldCharType="begin"/>
      </w:r>
      <w:r>
        <w:rPr>
          <w:rFonts w:ascii="Times New Roman" w:hAnsi="Times New Roman"/>
        </w:rPr>
        <w:instrText xml:space="preserve"> ADDIN ZOTERO_ITEM CSL_CITATION {"citationID":"2kTiK9z8","properties":{"formattedCitation":"(Horbach, 2008)","plainCitation":"(Horbach, 2008)","noteIndex":0},"citationItems":[{"id":3950,"uris":["http://zotero.org/users/9299646/items/S234IV2V"],"itemData":{"id":3950,"type":"article-journal","abstract":"In most cases, empirical analyses of environmental innovations based on firm-level data relied on surveys for one point in time. These surveys allow for the inclusion of many explanatory variables such as different policy instruments or the influence of pressure groups but it is not possible to address the dynamic character of environmental innovations. This paper uses two German panel databases, the establishment panel of the Institute for Employment Research (IAB) and the Mannheim innovation panel (MIP) of the Centre for European Economic Research (ZEW), to explore the determinants of environmental innovations. The econometric estimations show that the improvement of the technological capabilities (“knowledge capital”) by R&amp;D triggers environmental innovations. Environmental regulation, environmental management tools and general organizational changes also encourage environmental innovation, a result that has also been postulated by the famous Porter-hypothesis.","container-title":"Research Policy","DOI":"10.1016/j.respol.2007.08.006","ISSN":"0048-7333","issue":"1","journalAbbreviation":"Research Policy","language":"en","page":"163-173","source":"ScienceDirect","title":"Determinants of environmental innovation—New evidence from German panel data sources","volume":"37","author":[{"family":"Horbach","given":"Jens"}],"issued":{"date-parts":[["2008",2,1]]}}}],"schema":"https://github.com/citation-style-language/schema/raw/master/csl-citation.json"} </w:instrText>
      </w:r>
      <w:r>
        <w:rPr>
          <w:rFonts w:ascii="Times New Roman" w:hAnsi="Times New Roman"/>
        </w:rPr>
        <w:fldChar w:fldCharType="separate"/>
      </w:r>
      <w:r>
        <w:rPr>
          <w:rFonts w:ascii="Times New Roman" w:hAnsi="Times New Roman"/>
        </w:rPr>
        <w:t>(Horbach, 2008)</w:t>
      </w:r>
      <w:r>
        <w:rPr>
          <w:rFonts w:ascii="Times New Roman" w:hAnsi="Times New Roman"/>
        </w:rPr>
        <w:fldChar w:fldCharType="end"/>
      </w:r>
      <w:r>
        <w:rPr>
          <w:rFonts w:ascii="Times New Roman" w:hAnsi="Times New Roman"/>
        </w:rPr>
        <w:t>. Unde</w:t>
      </w:r>
      <w:r>
        <w:rPr>
          <w:rFonts w:hint="eastAsia" w:ascii="Times New Roman" w:hAnsi="Times New Roman"/>
        </w:rPr>
        <w:t>r</w:t>
      </w:r>
      <w:r>
        <w:rPr>
          <w:rFonts w:ascii="Times New Roman" w:hAnsi="Times New Roman"/>
        </w:rPr>
        <w:t xml:space="preserve"> globalization, multinational companies are also an important force driving the improvement of corporate environmental management. T</w:t>
      </w:r>
      <w:r>
        <w:rPr>
          <w:rFonts w:hint="eastAsia" w:ascii="Times New Roman" w:hAnsi="Times New Roman"/>
        </w:rPr>
        <w:t>his</w:t>
      </w:r>
      <w:r>
        <w:rPr>
          <w:rFonts w:ascii="Times New Roman" w:hAnsi="Times New Roman"/>
        </w:rPr>
        <w:t xml:space="preserve"> is because multinational companies can transfer the more advanced environmental technologies and management systems developed in response to more stringent regulations in developed countries to their subsidiaries </w:t>
      </w:r>
      <w:r>
        <w:rPr>
          <w:rFonts w:ascii="Times New Roman" w:hAnsi="Times New Roman"/>
        </w:rPr>
        <w:fldChar w:fldCharType="begin"/>
      </w:r>
      <w:r>
        <w:rPr>
          <w:rFonts w:ascii="Times New Roman" w:hAnsi="Times New Roman"/>
        </w:rPr>
        <w:instrText xml:space="preserve"> ADDIN ZOTERO_ITEM CSL_CITATION {"citationID":"k1cTo32k","properties":{"formattedCitation":"(Stalley, 2009)","plainCitation":"(Stalley, 2009)","noteIndex":0},"citationItems":[{"id":3402,"uris":["http://zotero.org/users/9299646/items/D6BHM283"],"itemData":{"id":3402,"type":"article-journal","abstract":"How does participation in the global economy influence the pollution management practices of firms in a developing country? Research on trade and the environment leads one to anticipate that integration into the international economy should enhance domestic firm environmental behavior. Integration facilitates access to cleaner technology, exposes domestic firms to global norms of corporate environmentalism, and compels developing country firms to meet trading partners' environmental standards or risk losing market access. This article tests these propositions by exploring the environmental compliance of internationally oriented firms in China—a country whose rapid economic expansion and increasingly prominent role as a foreign investor have considerable implications for protection of the global environment. It finds that there is only modest market-induced enhancement of environmental performance among Chinese companies. In terms of their compliance with environmental law, Chinese firms with connections to the global economy are either no better than domestically oriented companies or, in the case of firms that export heavily, are worse.","container-title":"Journal of Contemporary China","DOI":"10.1080/10670560903033869","ISSN":"1067-0564","issue":"61","note":"publisher: Routledge\n_eprint: https://doi.org/10.1080/10670560903033869","page":"567-590","source":"Taylor and Francis+NEJM","title":"Can Trade Green China? Participation in the global economy and the environmental performance of Chinese firms","title-short":"Can Trade Green China?","volume":"18","author":[{"family":"Stalley","given":"Phillip"}],"issued":{"date-parts":[["2009",9,1]]}}}],"schema":"https://github.com/citation-style-language/schema/raw/master/csl-citation.json"} </w:instrText>
      </w:r>
      <w:r>
        <w:rPr>
          <w:rFonts w:ascii="Times New Roman" w:hAnsi="Times New Roman"/>
        </w:rPr>
        <w:fldChar w:fldCharType="separate"/>
      </w:r>
      <w:r>
        <w:rPr>
          <w:rFonts w:ascii="Times New Roman" w:hAnsi="Times New Roman"/>
        </w:rPr>
        <w:t>(Stalley, 2009)</w:t>
      </w:r>
      <w:r>
        <w:rPr>
          <w:rFonts w:ascii="Times New Roman" w:hAnsi="Times New Roman"/>
        </w:rPr>
        <w:fldChar w:fldCharType="end"/>
      </w:r>
      <w:r>
        <w:rPr>
          <w:rFonts w:ascii="Times New Roman" w:hAnsi="Times New Roman"/>
        </w:rPr>
        <w:t xml:space="preserve">. And another reason is that subsidiaries of multinational companies in developing countries may exert pressure on domestic suppliers to self-regulate their environmental performance </w:t>
      </w:r>
      <w:r>
        <w:rPr>
          <w:rFonts w:ascii="Times New Roman" w:hAnsi="Times New Roman"/>
        </w:rPr>
        <w:fldChar w:fldCharType="begin"/>
      </w:r>
      <w:r>
        <w:rPr>
          <w:rFonts w:ascii="Times New Roman" w:hAnsi="Times New Roman"/>
        </w:rPr>
        <w:instrText xml:space="preserve"> ADDIN ZOTERO_ITEM CSL_CITATION {"citationID":"V4k3AHzk","properties":{"formattedCitation":"(Christmann and Taylor, 2001)","plainCitation":"(Christmann and Taylor, 2001)","noteIndex":0},"citationItems":[{"id":3306,"uris":["http://zotero.org/users/9299646/items/JJT6HDGS"],"itemData":{"id":3306,"type":"article-journal","abstract":"Critics assert that globalization is detrimental to the environment because it encourages location of polluting industries in countries with low environmental regulations. We suggest that globalization might also have positive environmental effects because global ties increase self-regulation pressures on firms in low-regulation countries. Using survey data from firms in China we find that multinational ownership, multinational customers, and exports to developed countries increase self-regulation of environmental performance.","container-title":"Journal of International Business Studies","DOI":"10.1057/palgrave.jibs.8490976","ISSN":"1478-6990","issue":"3","journalAbbreviation":"J Int Bus Stud","language":"en","page":"439-458","source":"Springer Link","title":"Globalization and the Environment: Determinants of Firm Self-Regulation in China","title-short":"Globalization and the Environment","volume":"32","author":[{"family":"Christmann","given":"Petra"},{"family":"Taylor","given":"Glen"}],"issued":{"date-parts":[["2001",9,1]]}}}],"schema":"https://github.com/citation-style-language/schema/raw/master/csl-citation.json"} </w:instrText>
      </w:r>
      <w:r>
        <w:rPr>
          <w:rFonts w:ascii="Times New Roman" w:hAnsi="Times New Roman"/>
        </w:rPr>
        <w:fldChar w:fldCharType="separate"/>
      </w:r>
      <w:r>
        <w:rPr>
          <w:rFonts w:ascii="Times New Roman" w:hAnsi="Times New Roman"/>
        </w:rPr>
        <w:t>(Christmann and Taylor, 2001)</w:t>
      </w:r>
      <w:r>
        <w:rPr>
          <w:rFonts w:ascii="Times New Roman" w:hAnsi="Times New Roman"/>
        </w:rPr>
        <w:fldChar w:fldCharType="end"/>
      </w:r>
      <w:r>
        <w:rPr>
          <w:rFonts w:ascii="Times New Roman" w:hAnsi="Times New Roman"/>
        </w:rPr>
        <w:t>.</w:t>
      </w:r>
      <w:r>
        <w:t xml:space="preserve"> </w:t>
      </w:r>
      <w:r>
        <w:rPr>
          <w:rFonts w:ascii="Times New Roman" w:hAnsi="Times New Roman"/>
        </w:rPr>
        <w:t xml:space="preserve">All in all, under the joint action of multiple stakeholders in the market, enterprises face multiple pressures to improve environmental </w:t>
      </w:r>
      <w:r>
        <w:rPr>
          <w:rFonts w:hint="eastAsia" w:ascii="Times New Roman" w:hAnsi="Times New Roman"/>
        </w:rPr>
        <w:t>perfo</w:t>
      </w:r>
      <w:r>
        <w:rPr>
          <w:rFonts w:ascii="Times New Roman" w:hAnsi="Times New Roman"/>
        </w:rPr>
        <w:t>rmance, thus driving the motivation of enterprises to improve their environment.</w:t>
      </w:r>
    </w:p>
    <w:p>
      <w:pPr>
        <w:spacing w:before="156" w:beforeLines="50" w:line="312" w:lineRule="auto"/>
        <w:ind w:firstLine="420"/>
        <w:rPr>
          <w:rFonts w:ascii="Times New Roman" w:hAnsi="Times New Roman" w:cs="Times New Roman Regular"/>
          <w:b/>
          <w:bCs/>
          <w:sz w:val="22"/>
          <w:szCs w:val="28"/>
        </w:rPr>
      </w:pPr>
      <w:r>
        <w:rPr>
          <w:rFonts w:hint="eastAsia" w:ascii="Times New Roman" w:hAnsi="Times New Roman" w:cs="Times New Roman Regular"/>
          <w:b/>
          <w:bCs/>
          <w:sz w:val="22"/>
          <w:szCs w:val="28"/>
        </w:rPr>
        <w:t>3 Community pressure</w:t>
      </w:r>
    </w:p>
    <w:p>
      <w:pPr>
        <w:spacing w:line="312" w:lineRule="auto"/>
        <w:ind w:firstLine="420"/>
        <w:rPr>
          <w:rFonts w:ascii="Times New Roman" w:hAnsi="Times New Roman"/>
        </w:rPr>
      </w:pPr>
      <w:r>
        <w:rPr>
          <w:rFonts w:hint="eastAsia" w:ascii="Times New Roman" w:hAnsi="Times New Roman"/>
        </w:rPr>
        <w:t>As</w:t>
      </w:r>
      <w:r>
        <w:rPr>
          <w:rFonts w:ascii="Times New Roman" w:hAnsi="Times New Roman"/>
        </w:rPr>
        <w:t xml:space="preserve"> opposed to “formal regulation” by </w:t>
      </w:r>
      <w:r>
        <w:rPr>
          <w:rFonts w:hint="eastAsia" w:ascii="Times New Roman" w:hAnsi="Times New Roman"/>
          <w:lang w:val="en-US" w:eastAsia="zh-CN"/>
        </w:rPr>
        <w:t xml:space="preserve">the </w:t>
      </w:r>
      <w:r>
        <w:rPr>
          <w:rFonts w:ascii="Times New Roman" w:hAnsi="Times New Roman"/>
        </w:rPr>
        <w:t xml:space="preserve">government, community pressure can be viewed as a form of “informal regulation”. Stakeholders, including residents, industry associations, public media, etc., monitor the environmental behavior of production enterprises through various channels, and drive enterprises to improve environmental management. First of all, the residents of the community where the enterprise is located are the direct stakeholders affected by the production activities, and they mainly exert normative pressure on the company through environmental protection actions or filing civil lawsuits </w:t>
      </w:r>
      <w:r>
        <w:rPr>
          <w:rFonts w:ascii="Times New Roman" w:hAnsi="Times New Roman"/>
        </w:rPr>
        <w:fldChar w:fldCharType="begin"/>
      </w:r>
      <w:r>
        <w:rPr>
          <w:rFonts w:ascii="Times New Roman" w:hAnsi="Times New Roman"/>
        </w:rPr>
        <w:instrText xml:space="preserve"> ADDIN ZOTERO_ITEM CSL_CITATION {"citationID":"vMrZXGwc","properties":{"formattedCitation":"(Liu et al., 2010)","plainCitation":"(Liu et al., 2010)","noteIndex":0},"citationItems":[{"id":3232,"uris":["http://zotero.org/users/9299646/items/Y28AE6LC"],"itemData":{"id":3232,"type":"article-journal","abstract":"Environmentalism in China is under transformation from the traditional command and control model to emphasize the advantages of economic tools and encourage the participation of the public. Firms are much more aware of the importance of environmental issues, and some of them have practiced environmental activities beyond compliance. In order to help understand the driving mechanism of proactive corporate environmental behaviors from the firm’s perspective, this paper identifies the drivers affecting the proactive environmental management level (EMLp) based on the institutional theory, and gives an empirical study on the firms based in Changshu city of Jiangsu Province, China. The usable data, collected from the 117 valid respondents in a questionnaire survey, indicates that EMLp is still moderately low currently. Less than 10% of the samples are practicing all the six categorized types of voluntary environmental activities. The econometric exercise confirms a significantly positive effect of the externally mimetic pressure on EMLp, which may attribute to a higher sensitivity of Chinese companies to the market factors. However, the roles of the general public and industrial associations are not significant, showing the marginal power of selected normative pressures. Regarding internal factors, firms, which view environmental issues as opportunities and often arrange internal environmental training, are more likely to adopt proactive environmental activities. More concerns from the general public like neighborhood communities and mass media shall be addressed to enhance the normative power to improve EMLp in China from the future perspective.","container-title":"Journal of Environmental Management","DOI":"10.1016/j.jenvman.2010.03.011","ISSN":"0301-4797","issue":"8","journalAbbreviation":"Journal of Environmental Management","language":"en","page":"1707-1717","source":"ScienceDirect","title":"An empirical study on the driving mechanism of proactive corporate environmental management in China","volume":"91","author":[{"family":"Liu","given":"Xianbing"},{"family":"Liu","given":"Beibei"},{"family":"Shishime","given":"Tomohiro"},{"family":"Yu","given":"Qinqin"},{"family":"Bi","given":"Jun"},{"family":"Fujitsuka","given":"Tetsuro"}],"issued":{"date-parts":[["2010",8,1]]}}}],"schema":"https://github.com/citation-style-language/schema/raw/master/csl-citation.json"} </w:instrText>
      </w:r>
      <w:r>
        <w:rPr>
          <w:rFonts w:ascii="Times New Roman" w:hAnsi="Times New Roman"/>
        </w:rPr>
        <w:fldChar w:fldCharType="separate"/>
      </w:r>
      <w:r>
        <w:rPr>
          <w:rFonts w:ascii="Times New Roman" w:hAnsi="Times New Roman"/>
        </w:rPr>
        <w:t>(Liu et al., 2010)</w:t>
      </w:r>
      <w:r>
        <w:rPr>
          <w:rFonts w:ascii="Times New Roman" w:hAnsi="Times New Roman"/>
        </w:rPr>
        <w:fldChar w:fldCharType="end"/>
      </w:r>
      <w:r>
        <w:rPr>
          <w:rFonts w:ascii="Times New Roman" w:hAnsi="Times New Roman"/>
        </w:rPr>
        <w:t xml:space="preserve">. Where there is a formal regulator, the community uses the political process to influence the stringency of enforcement; if not, the community usually negotiates with the factory that fails to compensate or reduce pollution </w:t>
      </w:r>
      <w:r>
        <w:rPr>
          <w:rFonts w:ascii="Times New Roman" w:hAnsi="Times New Roman"/>
        </w:rPr>
        <w:fldChar w:fldCharType="begin"/>
      </w:r>
      <w:r>
        <w:rPr>
          <w:rFonts w:ascii="Times New Roman" w:hAnsi="Times New Roman"/>
        </w:rPr>
        <w:instrText xml:space="preserve"> ADDIN ZOTERO_ITEM CSL_CITATION {"citationID":"i1HScO2r","properties":{"formattedCitation":"(Wang et al., 2004)","plainCitation":"(Wang et al., 2004)","noteIndex":0},"citationItems":[{"id":3310,"uris":["http://zotero.org/users/9299646/items/BTBJAK9U"],"itemData":{"id":3310,"type":"article-journal","abstract":"In this paper we describe a new incentive-based pollution control program in China, in which the environmental performance of firms is rated from best to worst using five colors—green, blue, yellow, red and black—and the ratings are disseminated to the public through the media. We focus on the first two municipal disclosure programs, which have been implemented at very different levels of economic and institutional development. In both cases, the increases in compliance with pollution regulations have been similar to increases produced by public disclosure programs in Indonesia, the Philippines, and Vietnam. The results suggest that incentives created by public disclosure may significantly reduce pollution in China, even though environmental NGO's play little role and there is no formal channel for public participation in environmental regulation.","container-title":"Journal of Environmental Management","DOI":"10.1016/j.jenvman.2004.01.007","ISSN":"0301-4797","issue":"2","journalAbbreviation":"Journal of Environmental Management","language":"en","page":"123-133","source":"ScienceDirect","title":"Environmental performance rating and disclosure: China's Green Watch program","title-short":"Environmental performance rating and disclosure","volume":"71","author":[{"family":"Wang","given":"Hua"},{"family":"Bi","given":"Jun"},{"family":"Wheeler","given":"David"},{"family":"Wang","given":"Jinnan"},{"family":"Cao","given":"Dong"},{"family":"Lu","given":"Genfa"},{"family":"Wang","given":"Yuan"}],"issued":{"date-parts":[["2004",6,1]]}}}],"schema":"https://github.com/citation-style-language/schema/raw/master/csl-citation.json"} </w:instrText>
      </w:r>
      <w:r>
        <w:rPr>
          <w:rFonts w:ascii="Times New Roman" w:hAnsi="Times New Roman"/>
        </w:rPr>
        <w:fldChar w:fldCharType="separate"/>
      </w:r>
      <w:r>
        <w:rPr>
          <w:rFonts w:ascii="Times New Roman" w:hAnsi="Times New Roman"/>
        </w:rPr>
        <w:t>(Wang et al., 2004)</w:t>
      </w:r>
      <w:r>
        <w:rPr>
          <w:rFonts w:ascii="Times New Roman" w:hAnsi="Times New Roman"/>
        </w:rPr>
        <w:fldChar w:fldCharType="end"/>
      </w:r>
      <w:r>
        <w:rPr>
          <w:rFonts w:ascii="Times New Roman" w:hAnsi="Times New Roman"/>
        </w:rPr>
        <w:t xml:space="preserve">. Second, as a non-governmental organization, industry associations are the bridge between governments and enterprises </w:t>
      </w:r>
      <w:r>
        <w:rPr>
          <w:rFonts w:ascii="Times New Roman" w:hAnsi="Times New Roman"/>
        </w:rPr>
        <w:fldChar w:fldCharType="begin"/>
      </w:r>
      <w:r>
        <w:rPr>
          <w:rFonts w:ascii="Times New Roman" w:hAnsi="Times New Roman"/>
        </w:rPr>
        <w:instrText xml:space="preserve"> ADDIN ZOTERO_ITEM CSL_CITATION {"citationID":"k2B9ve59","properties":{"formattedCitation":"(Zeng et al., 2011)","plainCitation":"(Zeng et al., 2011)","noteIndex":0},"citationItems":[{"id":3286,"uris":["http://zotero.org/users/9299646/items/WFR7SHWW"],"itemData":{"id":3286,"type":"article-journal","abstract":"Small- and medium-sized enterprises (SMEs) form the core of societal and economic development. However, most people query on the implementation and performance of environmental management. In this paper, the manufacturing SMEs in Northern China with different pollution levels are studied to explore the main forces (e.g., government, society, market, and enterprise itself) driving SMEs for promoting environmental management. It focuses on the correlation between environmental management and economic performance for SMEs at different pollution levels. The results show that SMEs of different pollution levels have significant differences in the relationship of driving forces and performance. First, for SMEs with high-pollution levels, social and market driving forces and government incentives are revealed having a significant effect on their environmental performance. Driving forces from within the enterprise itself and the market provide a positive effect on the economic performance, while social forces have a negative effect. Second, for SMEs with light pollution, social and market driving forces, and government assistance play a supporting role on corporate environmental performance improvement. It is also found that the driving force of the enterprise itself does not have a significant effect on the environmental performance for SMEs with different pollution levels. In addition, the environmental performance and economic performance for SMEs with high or light-pollution levels are positively correlated. Further, it shows that the environmental performance is moderately correlated with financial indices, but not significantly with the non-financial indices.","container-title":"Journal of Cleaner Production","DOI":"10.1016/j.jclepro.2011.05.002","ISSN":"0959-6526","issue":"13","journalAbbreviation":"Journal of Cleaner Production","language":"en","page":"1426-1437","source":"ScienceDirect","title":"How environmental management driving forces affect environmental and economic performance of SMEs: a study in the Northern China district","title-short":"How environmental management driving forces affect environmental and economic performance of SMEs","volume":"19","author":[{"family":"Zeng","given":"S. X."},{"family":"Meng","given":"X. H."},{"family":"Zeng","given":"R. C."},{"family":"Tam","given":"C. M."},{"family":"Tam","given":"Vivian W. Y."},{"family":"Jin","given":"T."}],"issued":{"date-parts":[["2011",9,1]]}}}],"schema":"https://github.com/citation-style-language/schema/raw/master/csl-citation.json"} </w:instrText>
      </w:r>
      <w:r>
        <w:rPr>
          <w:rFonts w:ascii="Times New Roman" w:hAnsi="Times New Roman"/>
        </w:rPr>
        <w:fldChar w:fldCharType="separate"/>
      </w:r>
      <w:r>
        <w:rPr>
          <w:rFonts w:ascii="Times New Roman" w:hAnsi="Times New Roman"/>
        </w:rPr>
        <w:t>(Zeng et al., 2011)</w:t>
      </w:r>
      <w:r>
        <w:rPr>
          <w:rFonts w:ascii="Times New Roman" w:hAnsi="Times New Roman"/>
        </w:rPr>
        <w:fldChar w:fldCharType="end"/>
      </w:r>
      <w:r>
        <w:rPr>
          <w:rFonts w:ascii="Times New Roman" w:hAnsi="Times New Roman"/>
        </w:rPr>
        <w:t>. On the one hand, industry associations know enterprises’ production, operation, management, and waste in their industries best, and have the priority to mastering information such as advanced technologies, waste production and dis</w:t>
      </w:r>
      <w:r>
        <w:rPr>
          <w:rFonts w:hint="eastAsia" w:ascii="Times New Roman" w:hAnsi="Times New Roman"/>
        </w:rPr>
        <w:t>posal</w:t>
      </w:r>
      <w:r>
        <w:rPr>
          <w:rFonts w:ascii="Times New Roman" w:hAnsi="Times New Roman"/>
        </w:rPr>
        <w:t xml:space="preserve">, </w:t>
      </w:r>
      <w:r>
        <w:rPr>
          <w:rFonts w:hint="eastAsia" w:ascii="Times New Roman" w:hAnsi="Times New Roman"/>
        </w:rPr>
        <w:t>whi</w:t>
      </w:r>
      <w:r>
        <w:rPr>
          <w:rFonts w:ascii="Times New Roman" w:hAnsi="Times New Roman"/>
        </w:rPr>
        <w:t xml:space="preserve">ch are beneficial to industry guidance and environmental management. On the other hand, industry associations can reduce environmental pollution </w:t>
      </w:r>
      <w:r>
        <w:rPr>
          <w:rFonts w:hint="eastAsia" w:ascii="Times New Roman" w:hAnsi="Times New Roman"/>
        </w:rPr>
        <w:t>at</w:t>
      </w:r>
      <w:r>
        <w:rPr>
          <w:rFonts w:ascii="Times New Roman" w:hAnsi="Times New Roman"/>
        </w:rPr>
        <w:t xml:space="preserve"> source and improve regional environmental quality through industry coordination and industry self-discipline, thus it is an effective supplement to legal and administrative means </w:t>
      </w:r>
      <w:r>
        <w:rPr>
          <w:rFonts w:ascii="Times New Roman" w:hAnsi="Times New Roman"/>
        </w:rPr>
        <w:fldChar w:fldCharType="begin"/>
      </w:r>
      <w:r>
        <w:rPr>
          <w:rFonts w:ascii="Times New Roman" w:hAnsi="Times New Roman"/>
        </w:rPr>
        <w:instrText xml:space="preserve"> ADDIN ZOTERO_ITEM CSL_CITATION {"citationID":"YeWARM7C","properties":{"formattedCitation":"(Liu et al., 2010)","plainCitation":"(Liu et al., 2010)","noteIndex":0},"citationItems":[{"id":3232,"uris":["http://zotero.org/users/9299646/items/Y28AE6LC"],"itemData":{"id":3232,"type":"article-journal","abstract":"Environmentalism in China is under transformation from the traditional command and control model to emphasize the advantages of economic tools and encourage the participation of the public. Firms are much more aware of the importance of environmental issues, and some of them have practiced environmental activities beyond compliance. In order to help understand the driving mechanism of proactive corporate environmental behaviors from the firm’s perspective, this paper identifies the drivers affecting the proactive environmental management level (EMLp) based on the institutional theory, and gives an empirical study on the firms based in Changshu city of Jiangsu Province, China. The usable data, collected from the 117 valid respondents in a questionnaire survey, indicates that EMLp is still moderately low currently. Less than 10% of the samples are practicing all the six categorized types of voluntary environmental activities. The econometric exercise confirms a significantly positive effect of the externally mimetic pressure on EMLp, which may attribute to a higher sensitivity of Chinese companies to the market factors. However, the roles of the general public and industrial associations are not significant, showing the marginal power of selected normative pressures. Regarding internal factors, firms, which view environmental issues as opportunities and often arrange internal environmental training, are more likely to adopt proactive environmental activities. More concerns from the general public like neighborhood communities and mass media shall be addressed to enhance the normative power to improve EMLp in China from the future perspective.","container-title":"Journal of Environmental Management","DOI":"10.1016/j.jenvman.2010.03.011","ISSN":"0301-4797","issue":"8","journalAbbreviation":"Journal of Environmental Management","language":"en","page":"1707-1717","source":"ScienceDirect","title":"An empirical study on the driving mechanism of proactive corporate environmental management in China","volume":"91","author":[{"family":"Liu","given":"Xianbing"},{"family":"Liu","given":"Beibei"},{"family":"Shishime","given":"Tomohiro"},{"family":"Yu","given":"Qinqin"},{"family":"Bi","given":"Jun"},{"family":"Fujitsuka","given":"Tetsuro"}],"issued":{"date-parts":[["2010",8,1]]}}}],"schema":"https://github.com/citation-style-language/schema/raw/master/csl-citation.json"} </w:instrText>
      </w:r>
      <w:r>
        <w:rPr>
          <w:rFonts w:ascii="Times New Roman" w:hAnsi="Times New Roman"/>
        </w:rPr>
        <w:fldChar w:fldCharType="separate"/>
      </w:r>
      <w:r>
        <w:rPr>
          <w:rFonts w:ascii="Times New Roman" w:hAnsi="Times New Roman"/>
        </w:rPr>
        <w:t>(Liu et al., 2010)</w:t>
      </w:r>
      <w:r>
        <w:rPr>
          <w:rFonts w:ascii="Times New Roman" w:hAnsi="Times New Roman"/>
        </w:rPr>
        <w:fldChar w:fldCharType="end"/>
      </w:r>
      <w:r>
        <w:rPr>
          <w:rFonts w:ascii="Times New Roman" w:hAnsi="Times New Roman"/>
        </w:rPr>
        <w:t xml:space="preserve">. Third, the public media has a greater deterrent effect on environmental pollution behavior through the disclosure of environmental information, making enterprises pay more attention to environmental management </w:t>
      </w:r>
      <w:r>
        <w:rPr>
          <w:rFonts w:ascii="Times New Roman" w:hAnsi="Times New Roman"/>
        </w:rPr>
        <w:fldChar w:fldCharType="begin"/>
      </w:r>
      <w:r>
        <w:rPr>
          <w:rFonts w:ascii="Times New Roman" w:hAnsi="Times New Roman"/>
        </w:rPr>
        <w:instrText xml:space="preserve"> ADDIN ZOTERO_ITEM CSL_CITATION {"citationID":"pUPmxp9L","properties":{"formattedCitation":"(Fan et al., 2020)","plainCitation":"(Fan et al., 2020)","noteIndex":0},"citationItems":[{"id":3419,"uris":["http://zotero.org/users/9299646/items/7ERLML5H"],"itemData":{"id":3419,"type":"article-journal","abstract":"With firms gradually becoming the subject for energy consumption and environment pollution, it is pivotal that they disclose corporate environmental information for social supervision and fulfillment of social responsibility. Thus, it has been a hot topic as to how to improve the quality of corporate environmental information disclosure (EID). Drawing on the data of listed companies in the high-polluting industries between 2014 and 2017 in China, this paper conducts an empirical study on three questions with an in-depth investigation: (1) does the new media environment help in improving corporate EID quality; (2) whether this relationship is influenced by the property ownership of the corporate and local economic pressure; (3) what is the economic consequence of corporate EID. Our findings indicate that new media environment has a significantly positive effect on corporate EID quality, especially to state-owned enterprises. And firms with higher environmental disclosure quality enjoy better firm valuation. These findings help identify new driving factors of corporate EID and confirm that new media environment has performed a supplementary role in regulating corporate environmental behaviors, which can help develop green finance and promote ecological civilization.","container-title":"Journal of Cleaner Production","DOI":"10.1016/j.jclepro.2020.123253","ISSN":"0959-6526","journalAbbreviation":"Journal of Cleaner Production","language":"en","page":"123253","source":"ScienceDirect","title":"New media environment, environmental information disclosure and firm valuation: Evidence from high-polluting enterprises in China","title-short":"New media environment, environmental information disclosure and firm valuation","volume":"277","author":[{"family":"Fan","given":"Liu"},{"family":"Yang","given":"Kaili"},{"family":"Liu","given":"Liping"}],"issued":{"date-parts":[["2020",12,20]]}}}],"schema":"https://github.com/citation-style-language/schema/raw/master/csl-citation.json"} </w:instrText>
      </w:r>
      <w:r>
        <w:rPr>
          <w:rFonts w:ascii="Times New Roman" w:hAnsi="Times New Roman"/>
        </w:rPr>
        <w:fldChar w:fldCharType="separate"/>
      </w:r>
      <w:r>
        <w:rPr>
          <w:rFonts w:ascii="Times New Roman" w:hAnsi="Times New Roman"/>
        </w:rPr>
        <w:t>(Fan et al., 2020)</w:t>
      </w:r>
      <w:r>
        <w:rPr>
          <w:rFonts w:ascii="Times New Roman" w:hAnsi="Times New Roman"/>
        </w:rPr>
        <w:fldChar w:fldCharType="end"/>
      </w:r>
      <w:r>
        <w:rPr>
          <w:rFonts w:ascii="Times New Roman" w:hAnsi="Times New Roman"/>
        </w:rPr>
        <w:t xml:space="preserve">. Its </w:t>
      </w:r>
      <w:r>
        <w:rPr>
          <w:rFonts w:hint="eastAsia" w:ascii="Times New Roman" w:hAnsi="Times New Roman"/>
        </w:rPr>
        <w:t>inf</w:t>
      </w:r>
      <w:r>
        <w:rPr>
          <w:rFonts w:ascii="Times New Roman" w:hAnsi="Times New Roman"/>
        </w:rPr>
        <w:t xml:space="preserve">luencing mechanism can be </w:t>
      </w:r>
      <w:r>
        <w:rPr>
          <w:rFonts w:hint="eastAsia" w:ascii="Times New Roman" w:hAnsi="Times New Roman"/>
        </w:rPr>
        <w:t>ex</w:t>
      </w:r>
      <w:r>
        <w:rPr>
          <w:rFonts w:ascii="Times New Roman" w:hAnsi="Times New Roman"/>
        </w:rPr>
        <w:t>plained from the perspectives of reputation and market pressure. T</w:t>
      </w:r>
      <w:r>
        <w:rPr>
          <w:rFonts w:hint="eastAsia" w:ascii="Times New Roman" w:hAnsi="Times New Roman"/>
        </w:rPr>
        <w:t>he</w:t>
      </w:r>
      <w:r>
        <w:rPr>
          <w:rFonts w:ascii="Times New Roman" w:hAnsi="Times New Roman"/>
        </w:rPr>
        <w:t xml:space="preserve"> former refers to the media disclos</w:t>
      </w:r>
      <w:r>
        <w:rPr>
          <w:rFonts w:hint="eastAsia" w:ascii="Times New Roman" w:hAnsi="Times New Roman"/>
          <w:lang w:val="en-US" w:eastAsia="zh-CN"/>
        </w:rPr>
        <w:t>ing</w:t>
      </w:r>
      <w:r>
        <w:rPr>
          <w:rFonts w:ascii="Times New Roman" w:hAnsi="Times New Roman"/>
        </w:rPr>
        <w:t xml:space="preserve"> enterprises’ </w:t>
      </w:r>
      <w:r>
        <w:rPr>
          <w:rFonts w:hint="eastAsia" w:ascii="Times New Roman" w:hAnsi="Times New Roman"/>
        </w:rPr>
        <w:t>sc</w:t>
      </w:r>
      <w:r>
        <w:rPr>
          <w:rFonts w:ascii="Times New Roman" w:hAnsi="Times New Roman"/>
        </w:rPr>
        <w:t>andals or misconducts, and affect</w:t>
      </w:r>
      <w:r>
        <w:rPr>
          <w:rFonts w:hint="eastAsia" w:ascii="Times New Roman" w:hAnsi="Times New Roman"/>
          <w:lang w:val="en-US" w:eastAsia="zh-CN"/>
        </w:rPr>
        <w:t>ing</w:t>
      </w:r>
      <w:r>
        <w:rPr>
          <w:rFonts w:ascii="Times New Roman" w:hAnsi="Times New Roman"/>
        </w:rPr>
        <w:t xml:space="preserve"> the reputation of enterprises or managers, which would promote the improvement of corporate governance; the latter refers to </w:t>
      </w:r>
      <w:r>
        <w:rPr>
          <w:rFonts w:hint="eastAsia" w:ascii="Times New Roman" w:hAnsi="Times New Roman"/>
        </w:rPr>
        <w:t>the</w:t>
      </w:r>
      <w:r>
        <w:rPr>
          <w:rFonts w:ascii="Times New Roman" w:hAnsi="Times New Roman"/>
        </w:rPr>
        <w:t xml:space="preserve"> media </w:t>
      </w:r>
      <w:r>
        <w:rPr>
          <w:rFonts w:hint="eastAsia" w:ascii="Times New Roman" w:hAnsi="Times New Roman"/>
        </w:rPr>
        <w:t>ex</w:t>
      </w:r>
      <w:r>
        <w:rPr>
          <w:rFonts w:ascii="Times New Roman" w:hAnsi="Times New Roman"/>
        </w:rPr>
        <w:t>ert</w:t>
      </w:r>
      <w:r>
        <w:rPr>
          <w:rFonts w:hint="eastAsia" w:ascii="Times New Roman" w:hAnsi="Times New Roman"/>
          <w:lang w:val="en-US" w:eastAsia="zh-CN"/>
        </w:rPr>
        <w:t>ing</w:t>
      </w:r>
      <w:r>
        <w:rPr>
          <w:rFonts w:ascii="Times New Roman" w:hAnsi="Times New Roman"/>
        </w:rPr>
        <w:t xml:space="preserve"> influence on the capital market by information and comments, then constrain</w:t>
      </w:r>
      <w:r>
        <w:rPr>
          <w:rFonts w:hint="eastAsia" w:ascii="Times New Roman" w:hAnsi="Times New Roman"/>
          <w:lang w:val="en-US" w:eastAsia="zh-CN"/>
        </w:rPr>
        <w:t>ing</w:t>
      </w:r>
      <w:r>
        <w:rPr>
          <w:rFonts w:ascii="Times New Roman" w:hAnsi="Times New Roman"/>
        </w:rPr>
        <w:t xml:space="preserve"> the decision-making behavior of managers, and further </w:t>
      </w:r>
      <w:r>
        <w:rPr>
          <w:rFonts w:hint="eastAsia" w:ascii="Times New Roman" w:hAnsi="Times New Roman"/>
        </w:rPr>
        <w:t>rei</w:t>
      </w:r>
      <w:r>
        <w:rPr>
          <w:rFonts w:ascii="Times New Roman" w:hAnsi="Times New Roman"/>
        </w:rPr>
        <w:t xml:space="preserve">nforce the corporate governance ability </w:t>
      </w:r>
      <w:r>
        <w:rPr>
          <w:rFonts w:ascii="Times New Roman" w:hAnsi="Times New Roman"/>
        </w:rPr>
        <w:fldChar w:fldCharType="begin"/>
      </w:r>
      <w:r>
        <w:rPr>
          <w:rFonts w:ascii="Times New Roman" w:hAnsi="Times New Roman"/>
        </w:rPr>
        <w:instrText xml:space="preserve"> ADDIN ZOTERO_ITEM CSL_CITATION {"citationID":"uvMj1qBd","properties":{"formattedCitation":"(Wu and Memon, 2022)","plainCitation":"(Wu and Memon, 2022)","noteIndex":0},"citationItems":[{"id":4012,"uris":["http://zotero.org/users/9299646/items/UDR3WKSW"],"itemData":{"id":4012,"type":"article-journal","abstract":"Under the Chinese strategy of “carbon peaking and carbon neutrality”, Enterprises’ Environmental Information Disclosure (EEID), as one of the important ways for enterprises to achieve low-carbon development, has gained increased attention from the government, media, investors, and other stakeholders. the EEID is not only an important tool for companies to communicate environmental performance to the outside world, but also an effective way for the government to monitor corporate pollution behavior. Its importance is self-evident. However, relevant research shows that 70% of Chinese listed companies had not implemented the EEID in 2020. Also, there are common problems in the disclosure content and the polarization of the disclosure level among the companies that do disclose. These problems weaken the objectivity and practicability of the EEID and have a negative impact on the government’s environmental supervision, the environmental protection demands of the public, and investors’ decision making. This paper takes listed companies in China’s A-share heavily polluting industries as the research sample to solve the optimization problem of the EEID. By adopting a fixed effects model (FEM), this paper empirically studies the impact of three public pressures on the EEID: government environmental regulation, media attention, and institutional investment preference. Based on China’s unique socialist market economic system, this paper innovatively uses environmental policy uncertainty as a moderator variable. This paper examines the limitations of theoretical research on public pressure and environmental information disclosure by studying the impact of local environmental leadership change on the relationship between public pressure and the EEID. The conclusions of this paper reveal the driving mechanism of how stakeholders such as government, media, and institutional investors influence the EEID. At the same time, it expands the application of public pressure theory in environmental information disclosure research by introducing the perspective of environmental policy uncertainty.","container-title":"Sustainability","DOI":"10.3390/su14126948","ISSN":"2071-1050","issue":"12","language":"en","license":"http://creativecommons.org/licenses/by/3.0/","note":"number: 12\npublisher: Multidisciplinary Digital Publishing Institute","page":"6948","source":"www.mdpi.com","title":"Public Pressure, Environmental Policy Uncertainty, and Enterprises’ Environmental Information Disclosure","volume":"14","author":[{"family":"Wu","given":"Die"},{"family":"Memon","given":"Hafeezullah"}],"issued":{"date-parts":[["2022",1]]}}}],"schema":"https://github.com/citation-style-language/schema/raw/master/csl-citation.json"} </w:instrText>
      </w:r>
      <w:r>
        <w:rPr>
          <w:rFonts w:ascii="Times New Roman" w:hAnsi="Times New Roman"/>
        </w:rPr>
        <w:fldChar w:fldCharType="separate"/>
      </w:r>
      <w:r>
        <w:rPr>
          <w:rFonts w:ascii="Times New Roman" w:hAnsi="Times New Roman"/>
        </w:rPr>
        <w:t>(Wu and Memon, 2022)</w:t>
      </w:r>
      <w:r>
        <w:rPr>
          <w:rFonts w:ascii="Times New Roman" w:hAnsi="Times New Roman"/>
        </w:rPr>
        <w:fldChar w:fldCharType="end"/>
      </w:r>
      <w:r>
        <w:rPr>
          <w:rFonts w:ascii="Times New Roman" w:hAnsi="Times New Roman"/>
        </w:rPr>
        <w:t>. I</w:t>
      </w:r>
      <w:r>
        <w:rPr>
          <w:rFonts w:hint="eastAsia" w:ascii="Times New Roman" w:hAnsi="Times New Roman"/>
        </w:rPr>
        <w:t>n</w:t>
      </w:r>
      <w:r>
        <w:rPr>
          <w:rFonts w:ascii="Times New Roman" w:hAnsi="Times New Roman"/>
        </w:rPr>
        <w:t xml:space="preserve"> addition, public disclosure can significantly raise the ante by pressuring regulators toward more accurate and timely record-keeping. With its credibility on the line in a disclosure program, a regulatory agency has a strong incentive to maintain high internal standards </w:t>
      </w:r>
      <w:r>
        <w:rPr>
          <w:rFonts w:ascii="Times New Roman" w:hAnsi="Times New Roman"/>
        </w:rPr>
        <w:fldChar w:fldCharType="begin"/>
      </w:r>
      <w:r>
        <w:rPr>
          <w:rFonts w:ascii="Times New Roman" w:hAnsi="Times New Roman"/>
        </w:rPr>
        <w:instrText xml:space="preserve"> ADDIN ZOTERO_ITEM CSL_CITATION {"citationID":"orbgH5cK","properties":{"formattedCitation":"(Wang et al., 2004)","plainCitation":"(Wang et al., 2004)","noteIndex":0},"citationItems":[{"id":3310,"uris":["http://zotero.org/users/9299646/items/BTBJAK9U"],"itemData":{"id":3310,"type":"article-journal","abstract":"In this paper we describe a new incentive-based pollution control program in China, in which the environmental performance of firms is rated from best to worst using five colors—green, blue, yellow, red and black—and the ratings are disseminated to the public through the media. We focus on the first two municipal disclosure programs, which have been implemented at very different levels of economic and institutional development. In both cases, the increases in compliance with pollution regulations have been similar to increases produced by public disclosure programs in Indonesia, the Philippines, and Vietnam. The results suggest that incentives created by public disclosure may significantly reduce pollution in China, even though environmental NGO's play little role and there is no formal channel for public participation in environmental regulation.","container-title":"Journal of Environmental Management","DOI":"10.1016/j.jenvman.2004.01.007","ISSN":"0301-4797","issue":"2","journalAbbreviation":"Journal of Environmental Management","language":"en","page":"123-133","source":"ScienceDirect","title":"Environmental performance rating and disclosure: China's Green Watch program","title-short":"Environmental performance rating and disclosure","volume":"71","author":[{"family":"Wang","given":"Hua"},{"family":"Bi","given":"Jun"},{"family":"Wheeler","given":"David"},{"family":"Wang","given":"Jinnan"},{"family":"Cao","given":"Dong"},{"family":"Lu","given":"Genfa"},{"family":"Wang","given":"Yuan"}],"issued":{"date-parts":[["2004",6,1]]}}}],"schema":"https://github.com/citation-style-language/schema/raw/master/csl-citation.json"} </w:instrText>
      </w:r>
      <w:r>
        <w:rPr>
          <w:rFonts w:ascii="Times New Roman" w:hAnsi="Times New Roman"/>
        </w:rPr>
        <w:fldChar w:fldCharType="separate"/>
      </w:r>
      <w:r>
        <w:rPr>
          <w:rFonts w:ascii="Times New Roman" w:hAnsi="Times New Roman"/>
        </w:rPr>
        <w:t>(Wang et al., 2004)</w:t>
      </w:r>
      <w:r>
        <w:rPr>
          <w:rFonts w:ascii="Times New Roman" w:hAnsi="Times New Roman"/>
        </w:rPr>
        <w:fldChar w:fldCharType="end"/>
      </w:r>
      <w:r>
        <w:rPr>
          <w:rFonts w:ascii="Times New Roman" w:hAnsi="Times New Roman"/>
        </w:rPr>
        <w:t xml:space="preserve">. At the same time, information disclosure can encourage the public to participate in environmental regulation, because it makes up for the shortcomings of insufficient information when the public participates in environmental governance </w:t>
      </w:r>
      <w:r>
        <w:rPr>
          <w:rFonts w:ascii="Times New Roman" w:hAnsi="Times New Roman"/>
        </w:rPr>
        <w:fldChar w:fldCharType="begin"/>
      </w:r>
      <w:r>
        <w:rPr>
          <w:rFonts w:ascii="Times New Roman" w:hAnsi="Times New Roman"/>
        </w:rPr>
        <w:instrText xml:space="preserve"> ADDIN ZOTERO_ITEM CSL_CITATION {"citationID":"TAXDcXod","properties":{"formattedCitation":"(Shi et al., 2022b)","plainCitation":"(Shi et al., 2022b)","noteIndex":0},"citationItems":[{"id":4015,"uris":["http://zotero.org/users/9299646/items/QQWGVWDX"],"it</w:instrText>
      </w:r>
      <w:r>
        <w:rPr>
          <w:rFonts w:hint="eastAsia" w:ascii="Times New Roman" w:hAnsi="Times New Roman"/>
        </w:rPr>
        <w:instrText xml:space="preserve">emData":{"id":4015,"type":"article-journal","abstract":"企业环境违法是世界范围内环境管理的普遍问题。为约束企业环境污染行为，我国实行了以环境信息公示为主体的公众监督制度，引导公众参与环境治理，对企业环境污染行为进行监督。本研究采用基于2008年中国污染信息透明度指数公开政策的准自然实验，采用差分法评价公众监督对企业环境违法行为的公开效果，检验其环境利益及其实现路径。我们发现，公共监督制度有利于企业信息披露 环境违法行为。同时，公众监督取得了预期的环境效益，主要是通过降低企业产量来减少污染排放，这种机制对于高污染企业更为明显。","container-title":"Environment and Development Economics","DOI":"10.1017/S1355770X22000304","ISSN":"1355-770X, 1469-4395","language":"en","note":"publisher: Cambridge University Press","page":"1-21","source":"Cambri</w:instrText>
      </w:r>
      <w:r>
        <w:rPr>
          <w:rFonts w:ascii="Times New Roman" w:hAnsi="Times New Roman"/>
        </w:rPr>
        <w:instrText xml:space="preserve">dge University Press","title":"Disclosure of enterprises' environmental violations: evidence from Chinese public supervision","title-short":"Disclosure of enterprises' environmental violations","author":[{"family":"Shi","given":"Beibei"},{"family":"Yang","given":"Fei"},{"family":"Kang","given":"Rong"}],"issued":{"date-parts":[["2022",10,6]]}}}],"schema":"https://github.com/citation-style-language/schema/raw/master/csl-citation.json"} </w:instrText>
      </w:r>
      <w:r>
        <w:rPr>
          <w:rFonts w:ascii="Times New Roman" w:hAnsi="Times New Roman"/>
        </w:rPr>
        <w:fldChar w:fldCharType="separate"/>
      </w:r>
      <w:r>
        <w:rPr>
          <w:rFonts w:ascii="Times New Roman" w:hAnsi="Times New Roman"/>
        </w:rPr>
        <w:t>(Shi et al., 2022b)</w:t>
      </w:r>
      <w:r>
        <w:rPr>
          <w:rFonts w:ascii="Times New Roman" w:hAnsi="Times New Roman"/>
        </w:rPr>
        <w:fldChar w:fldCharType="end"/>
      </w:r>
      <w:r>
        <w:rPr>
          <w:rFonts w:ascii="Times New Roman" w:hAnsi="Times New Roman"/>
        </w:rPr>
        <w:t>.</w:t>
      </w:r>
    </w:p>
    <w:p>
      <w:pPr>
        <w:spacing w:before="156" w:beforeLines="50" w:line="312" w:lineRule="auto"/>
        <w:ind w:firstLine="420"/>
        <w:rPr>
          <w:rFonts w:ascii="Times New Roman" w:hAnsi="Times New Roman" w:cs="Times New Roman Regular"/>
          <w:b/>
          <w:bCs/>
          <w:sz w:val="22"/>
          <w:szCs w:val="28"/>
        </w:rPr>
      </w:pPr>
      <w:r>
        <w:rPr>
          <w:rFonts w:hint="eastAsia" w:ascii="Times New Roman" w:hAnsi="Times New Roman" w:cs="Times New Roman Regular"/>
          <w:b/>
          <w:bCs/>
          <w:sz w:val="22"/>
          <w:szCs w:val="28"/>
        </w:rPr>
        <w:t xml:space="preserve">4 </w:t>
      </w:r>
      <w:r>
        <w:rPr>
          <w:rFonts w:hint="eastAsia" w:ascii="Times New Roman" w:hAnsi="Times New Roman"/>
          <w:b/>
          <w:bCs/>
          <w:sz w:val="22"/>
          <w:szCs w:val="28"/>
        </w:rPr>
        <w:t>Internal factors of enterprise</w:t>
      </w:r>
    </w:p>
    <w:p>
      <w:pPr>
        <w:spacing w:line="312" w:lineRule="auto"/>
        <w:ind w:firstLine="420"/>
        <w:rPr>
          <w:rFonts w:ascii="Times New Roman" w:hAnsi="Times New Roman"/>
        </w:rPr>
      </w:pPr>
      <w:r>
        <w:rPr>
          <w:rFonts w:ascii="Times New Roman" w:hAnsi="Times New Roman"/>
        </w:rPr>
        <w:t xml:space="preserve">The characteristics of the enterprise itself, such as ownership, scale, strategy, </w:t>
      </w:r>
      <w:r>
        <w:rPr>
          <w:rFonts w:hint="eastAsia" w:ascii="Times New Roman" w:hAnsi="Times New Roman"/>
        </w:rPr>
        <w:t>vis</w:t>
      </w:r>
      <w:r>
        <w:rPr>
          <w:rFonts w:ascii="Times New Roman" w:hAnsi="Times New Roman"/>
        </w:rPr>
        <w:t>ion, financial status, resources, etc., are also factors affect</w:t>
      </w:r>
      <w:r>
        <w:rPr>
          <w:rFonts w:hint="eastAsia" w:ascii="Times New Roman" w:hAnsi="Times New Roman"/>
          <w:lang w:val="en-US" w:eastAsia="zh-CN"/>
        </w:rPr>
        <w:t>ing</w:t>
      </w:r>
      <w:r>
        <w:rPr>
          <w:rFonts w:ascii="Times New Roman" w:hAnsi="Times New Roman"/>
        </w:rPr>
        <w:t xml:space="preserve"> enterprises’ environmental management. Among the so many factors, internal driving forces are resulted from </w:t>
      </w:r>
      <w:r>
        <w:rPr>
          <w:rFonts w:hint="eastAsia" w:ascii="Times New Roman" w:hAnsi="Times New Roman"/>
          <w:lang w:val="en-US" w:eastAsia="zh-CN"/>
        </w:rPr>
        <w:t xml:space="preserve">the </w:t>
      </w:r>
      <w:r>
        <w:rPr>
          <w:rFonts w:ascii="Times New Roman" w:hAnsi="Times New Roman"/>
        </w:rPr>
        <w:t xml:space="preserve">company’s internal motivation </w:t>
      </w:r>
      <w:r>
        <w:rPr>
          <w:rFonts w:ascii="Times New Roman" w:hAnsi="Times New Roman"/>
        </w:rPr>
        <w:fldChar w:fldCharType="begin"/>
      </w:r>
      <w:r>
        <w:rPr>
          <w:rFonts w:ascii="Times New Roman" w:hAnsi="Times New Roman"/>
        </w:rPr>
        <w:instrText xml:space="preserve"> ADDIN ZOTERO_ITEM CSL_CITATION {"citationID":"TyBeeZ7D","properties":{"formattedCitation":"(Zeng et al., 2011)","plainCitation":"(Zeng et al., 2011)","noteIndex":0},"citationItems":[{"id":3286,"uris":["http://zotero.org/users/9299646/items/WFR7SHWW"],"itemData":{"id":3286,"type":"article-journal","abstract":"Small- and medium-sized enterprises (SMEs) form the core of societal and economic development. However, most people query on the implementation and performance of environmental management. In this paper, the manufacturing SMEs in Northern China with different pollution levels are studied to explore the main forces (e.g., government, society, market, and enterprise itself) driving SMEs for promoting environmental management. It focuses on the correlation between environmental management and economic performance for SMEs at different pollution levels. The results show that SMEs of different pollution levels have significant differences in the relationship of driving forces and performance. First, for SMEs with high-pollution levels, social and market driving forces and government incentives are revealed having a significant effect on their environmental performance. Driving forces from within the enterprise itself and the market provide a positive effect on the economic performance, while social forces have a negative effect. Second, for SMEs with light pollution, social and market driving forces, and government assistance play a supporting role on corporate environmental performance improvement. It is also found that the driving force of the enterprise itself does not have a significant effect on the environmental performance for SMEs with different pollution levels. In addition, the environmental performance and economic performance for SMEs with high or light-pollution levels are positively correlated. Further, it shows that the environmental performance is moderately correlated with financial indices, but not significantly with the non-financial indices.","container-title":"Journal of Cleaner Production","DOI":"10.1016/j.jclepro.2011.05.002","ISSN":"0959-6526","issue":"13","journalAbbreviation":"Journal of Cleaner Production","language":"en","page":"1426-1437","source":"ScienceDirect","title":"How environmental management driving forces affect environmental and economic performance of SMEs: a study in the Northern China district","title-short":"How environmental management driving forces affect environmental and economic performance of SMEs","volume":"19","author":[{"family":"Zeng","given":"S. X."},{"family":"Meng","given":"X. H."},{"family":"Zeng","given":"R. C."},{"family":"Tam","given":"C. M."},{"family":"Tam","given":"Vivian W. Y."},{"family":"Jin","given":"T."}],"issued":{"date-parts":[["2011",9,1]]}}}],"schema":"https://github.com/citation-style-language/schema/raw/master/csl-citation.json"} </w:instrText>
      </w:r>
      <w:r>
        <w:rPr>
          <w:rFonts w:ascii="Times New Roman" w:hAnsi="Times New Roman"/>
        </w:rPr>
        <w:fldChar w:fldCharType="separate"/>
      </w:r>
      <w:r>
        <w:rPr>
          <w:rFonts w:ascii="Times New Roman" w:hAnsi="Times New Roman"/>
        </w:rPr>
        <w:t>(Zeng et al., 2011)</w:t>
      </w:r>
      <w:r>
        <w:rPr>
          <w:rFonts w:ascii="Times New Roman" w:hAnsi="Times New Roman"/>
        </w:rPr>
        <w:fldChar w:fldCharType="end"/>
      </w:r>
      <w:r>
        <w:rPr>
          <w:rFonts w:ascii="Times New Roman" w:hAnsi="Times New Roman"/>
        </w:rPr>
        <w:t xml:space="preserve">, i.e., seeking to enter the international market, </w:t>
      </w:r>
      <w:r>
        <w:rPr>
          <w:rFonts w:hint="eastAsia" w:ascii="Times New Roman" w:hAnsi="Times New Roman"/>
          <w:lang w:val="en-US" w:eastAsia="zh-CN"/>
        </w:rPr>
        <w:t xml:space="preserve">the </w:t>
      </w:r>
      <w:r>
        <w:rPr>
          <w:rFonts w:ascii="Times New Roman" w:hAnsi="Times New Roman"/>
        </w:rPr>
        <w:t xml:space="preserve">reputation of the enterprise, valuing systems of management, and the corporate environmental responsibility for employees’ health </w:t>
      </w:r>
      <w:r>
        <w:rPr>
          <w:rFonts w:ascii="Times New Roman" w:hAnsi="Times New Roman"/>
        </w:rPr>
        <w:fldChar w:fldCharType="begin"/>
      </w:r>
      <w:r>
        <w:rPr>
          <w:rFonts w:ascii="Times New Roman" w:hAnsi="Times New Roman"/>
        </w:rPr>
        <w:instrText xml:space="preserve"> ADDIN ZOTERO_ITEM CSL_CITATION {"citationID":"NY4hSx4Y","properties":{"formattedCitation":"(Bansal and Hunter, 2003, p. 14001; Egri and Herman, 2000; Roome and Wijen, 2006)","plainCitation":"(Bansal and Hunter, 2003, p. 14001; Egri and Herman, 2000; Roome and Wijen, 2006)","dontUpdate":true,"noteIndex":0},"citationItems":[{"id":3959,"uris":["http://zotero.org/users/9299646/items/GUZWUT5W"],"itemData":{"id":3959,"type":"article-journal","abstract":"The literatures on stakeholder engagement by companies and organizational learning give little consideration to the power (or influence) of stakeholders to affect the process or content of organizational learning. These literatures generally assume that common ground between companies and their stakeholders can be established as a prerequisite for learning, that learning is a quasi-autonomous process unaffected by the motives or power of stakeholders, and that actors have the power to fulfil roles that are critical in fostering learning. The paper seeks to address these omissions, examining how and why stakeholder power and organizational learning interact, drawing on comparative case studies of the environmental management practices found in two major companies. The evidence from these cases suggests a complex relationship between the ambition of company goals, the structure of learning, and the influence of stakeholders on the process and outcomes of learning. Exploitative learning routines were effective when stakeholder influences converged, whereas explorative learning took place without convergence but the implementation of this learning was hampered. We suggest that this raises important issues for companies that seek to undertake both exploitative and explorative learning and that future studies of organizational learning should take more explicit account of the effects of stakeholder power. © 2005 SAGE Publications.","archive":"Scopus","container-title":"Organization Studies","DOI":"10.1177/0170840605057669","ISSN":"1741-3044","issue":"2","language":"en","page":"235-263","source":"Scopus","title":"Stakeholder power and organizational learning in corporate environmental management","volume":"27","author":[{"family":"Roome","given":"N."},{"family":"Wijen","given":"F."}],"issued":{"date-parts":[["2006"]]}}},{"id":3953,"uris":["http://zotero.org/users/9299646/items/QWWNWW5F"],"itemData":{"id":3953,"type":"article-journal","abstract":"There are two different, and somewhat competing, strategic explanations for why firms certify for ISO 14001. On the one hand, firms may seek to reinforce their present strategies thereby further enhancing their competitive advantage. On the other hand, firms may use ISO 14001 as a mechanism to reorient their strategies, so that a clear signal is sent about the firm's change in strategic positioning. This paper aims to identify the most likely explanation for early adopters of ISO 14001. Using a matched pair design, we test these alternative explanations on a sample of US firms that certified for ISO 14001 in the first two years after its introduction. In particular, we tested whether ISO 14001 was used to reinforce or reorient firm strategies in respect to the natural environment, corporate social responsibility, quality, and internationalization. We found that firms that certified early for ISO 14001 had considerable environmental legitimacy and a strong international presence. We also found that the firm's commitment to corporate social responsibility and quality were not significantly different between certified and non-certified firms. These findings suggest that early adopters of ISO 14001 leaned towards reinforcing rather than reorienting their firm strategy, which calls into question the ultimate reach of ISO 14001.","archive":"Scopus","container-title":"Journal of Business Ethics","DOI":"10.1023/A:1025536731830","ISSN":"0167-4544","issue":"3","language":"en","page":"289-299","source":"Scopus","title":"Strategic Explanations for the Early Adoption of ISO 14001","volume":"46","author":[{"family":"Bansal","given":"P."},{"family":"Hunter","given":"T."}],"issued":{"date-parts":[["2003"]]}},"locator":"14001"},{"id":3957,"uris":["http://zotero.org/users/9299646/items/39JTINY8"],"itemData":{"id":3957,"type":"article-journal","abstract":"Interview and questionnaire data obtained from 73 leaders of nonprofit environmentalist and for-profit environmental product and service organizations showed that these leaders' personal values were more ecocentric, open to change, and self-transcendent than those of managers in other types of organizations. These leaders also acted as \"master managers,\" performing both transformational and transactional leadership behaviors. As hypothesized, nonprofit environmentalist organizations were highly receptive contexts for transformational leadership, whereas for-profit environmental organizations were at least moderately receptive in this regard. We used these findings to develop a preliminary model of environmental leadership.","archive":"Scopus","container-title":"Academy of Management Journal","DOI":"10.2307/1556356","ISSN":"0001-4273","issue":"4","language":"en","page":"571-604","source":"Scopus","title":"Leadership in the North American environmental sector: Values, leadership styles, and contexts of environmental leaders and their organizations","title-short":"Leadership in the North American environmental sector","volume":"43","author":[{"family":"Egri","given":"C.P."},{"family":"Herman","given":"S."}],"issued":{"date-parts":[["2000"]]}}}],"schema":"https://github.com/citation-style-language/schema/raw/master/csl-citation.json"} </w:instrText>
      </w:r>
      <w:r>
        <w:rPr>
          <w:rFonts w:ascii="Times New Roman" w:hAnsi="Times New Roman"/>
        </w:rPr>
        <w:fldChar w:fldCharType="separate"/>
      </w:r>
      <w:r>
        <w:rPr>
          <w:rFonts w:ascii="Times New Roman" w:hAnsi="Times New Roman"/>
        </w:rPr>
        <w:t>(Bansal and Hunter, 2003; Egri and Herman, 2000; Roome and Wijen, 2006)</w:t>
      </w:r>
      <w:r>
        <w:rPr>
          <w:rFonts w:ascii="Times New Roman" w:hAnsi="Times New Roman"/>
        </w:rPr>
        <w:fldChar w:fldCharType="end"/>
      </w:r>
      <w:r>
        <w:rPr>
          <w:rFonts w:ascii="Times New Roman" w:hAnsi="Times New Roman"/>
        </w:rPr>
        <w:t xml:space="preserve">. These forces work because environmental pollution prevention can provide better performance to enterprises </w:t>
      </w:r>
      <w:r>
        <w:rPr>
          <w:rFonts w:ascii="Times New Roman" w:hAnsi="Times New Roman"/>
        </w:rPr>
        <w:fldChar w:fldCharType="begin"/>
      </w:r>
      <w:r>
        <w:rPr>
          <w:rFonts w:ascii="Times New Roman" w:hAnsi="Times New Roman"/>
        </w:rPr>
        <w:instrText xml:space="preserve"> ADDIN ZOTERO_ITEM CSL_CITATION {"citationID":"Ui7grz32","properties":{"formattedCitation":"(King and Lenox, 2000)","plainCitation":"(King and Lenox, 2000)","noteIndex":0},"citationItems":[{"id":3966,"uris":["http://zotero.org/users/9299646/items/RMJ6NDB3"],"itemData":{"id":3966,"type":"article-journal","abstract":"Industry self-regulation - the voluntary association of firms to control their collective action - has been proposed as a complement to government regulation. Proponents argue that the establishment of such structures may institutionalize environmental improvement, and critics suggest that without explicit sanctions, such structures will fall victim to opportunistic behavior. In a study of the Chemical Manufacturers Association's Responsible Care Program, we investigate the predictions of these two contradictory perspectives. Our findings highlight the potential for opportunism to overcome the isomorphic pressures of even powerful self-regulatory institutions and suggest that effective industry self-regulation is difficult to maintain without explicit sanctions.","archive":"Scopus","container-title":"Academy of Management Journal","DOI":"10.2307/1556362","ISSN":"0001-4273","issue":"4","language":"en","page":"698-716","source":"Scopus","title":"Industry self-regulation without sanctions: The chemical industry's responsible care program","title-short":"Industry self-regulation without sanctions","volume":"43","author":[{"family":"King","given":"A.A."},{"family":"Lenox","given":"M.J."}],"issued":{"date-parts":[["2000"]]}}}],"schema":"https://github.com/citation-style-language/schema/raw/master/csl-citation.json"} </w:instrText>
      </w:r>
      <w:r>
        <w:rPr>
          <w:rFonts w:ascii="Times New Roman" w:hAnsi="Times New Roman"/>
        </w:rPr>
        <w:fldChar w:fldCharType="separate"/>
      </w:r>
      <w:r>
        <w:rPr>
          <w:rFonts w:ascii="Times New Roman" w:hAnsi="Times New Roman"/>
        </w:rPr>
        <w:t>(King and Lenox, 2000)</w:t>
      </w:r>
      <w:r>
        <w:rPr>
          <w:rFonts w:ascii="Times New Roman" w:hAnsi="Times New Roman"/>
        </w:rPr>
        <w:fldChar w:fldCharType="end"/>
      </w:r>
      <w:r>
        <w:rPr>
          <w:rFonts w:ascii="Times New Roman" w:hAnsi="Times New Roman"/>
        </w:rPr>
        <w:t xml:space="preserve">. When enterprises gain competitive advantages, the strategies of implementing environmental management, </w:t>
      </w:r>
      <w:r>
        <w:rPr>
          <w:rFonts w:hint="eastAsia" w:ascii="Times New Roman" w:hAnsi="Times New Roman"/>
        </w:rPr>
        <w:t>i</w:t>
      </w:r>
      <w:r>
        <w:rPr>
          <w:rFonts w:ascii="Times New Roman" w:hAnsi="Times New Roman"/>
        </w:rPr>
        <w:t xml:space="preserve">.e., clean production technologies, product re-design, change of production process, and improvement of resource utilization </w:t>
      </w:r>
      <w:r>
        <w:rPr>
          <w:rFonts w:ascii="Times New Roman" w:hAnsi="Times New Roman"/>
        </w:rPr>
        <w:fldChar w:fldCharType="begin"/>
      </w:r>
      <w:r>
        <w:rPr>
          <w:rFonts w:ascii="Times New Roman" w:hAnsi="Times New Roman"/>
        </w:rPr>
        <w:instrText xml:space="preserve"> ADDIN ZOTERO_ITEM CSL_CITATION {"citationID":"gjRtatzA","properties":{"formattedCitation":"(Ramus and Steger, 2000; Zeng et al., 2010)","plainCitation":"(Ramus and Steger, 2000; Zeng et al., 2010)","noteIndex":0},"citationItems":[{"id":3978,"uris":["http://zotero.org/users/9299646/items/KX776ZTL"],"itemData":{"id":3978,"type":"article-journal","abstract":"We assessed the relationships of environmental policy and supervisory support behaviors to employee environmental initiatives in leading-edge companies. We developed a behaviorally anchored rating scale instrument based on “learning organization” behaviors. In a survey conducted in European companies, employees used the scale we developed to assess their supervisors' daily behaviors. We analyzed the results using logit econometric analysis and other statistical tools to determine which environmental policy factors and management support behaviors positively related to employee “ecoinitiatives.”","container-title":"Academy of Management Journal","DOI":"10.5465/1556357","ISSN":"0001-4273","issue":"4","journalAbbreviation":"AMJ","language":"en","note":"publisher: Academy of Management","page":"605-626","source":"journals.aom.org (Atypon)","title":"The Roles of Supervisory Support Behaviors and Environmental Policy in Employee “Ecoinitiatives” at Leading-Edge European Companies.","volume":"43","author":[{"family":"Ramus","given":"Catherine A."},{"family":"Steger","given":"Ulrich"}],"issued":{"date-parts":[["2000",8]]}}},{"id":3974,"uris":["http://zotero.org/users/9299646/items/I2MWP3WI"],"itemData":{"id":3974,"type":"article-journal","abstract":"High levels of corporate environmental information disclosure (EID) have become pressing issues due to environmental protection around the world. Corporate EID refers to disclose their information on activities related to the natural environment, environmental protection and use of resource. Emerging economies in developing countries seem to face a formidable task for promoting corporate EID. Based on data of corporate EID for 871 listed manufacturing companies in China, this paper examines the status of corporate EID. The significant difference of selectively disclosing their environmental information for the listed companies is investigated. The relations among the level of EID, industrial sector, company size, and company ownership are also explored. Surprisingly, the result reveals the inverse relationship between the marketization level and corporate EID.","container-title":"Journal of Cleaner Production","DOI":"10.1016/j.jclepro.2010.04.005","ISSN":"0959-6526","issue":"12","journalAbbreviation":"Journal of Cleaner Production","language":"en","page":"1142-1148","source":"ScienceDirect","title":"Towards corporate environmental information disclosure: an empirical study in China","title-short":"Towards corporate environmental information disclosure","volume":"18","author":[{"family":"Zeng","given":"S. X."},{"family":"Xu","given":"X. D."},{"family":"Dong","given":"Z. Y."},{"family":"Tam","given":"Vivian W. Y."}],"issued":{"date-parts":[["2010",8,1]]}}}],"schema":"https://github.com/citation-style-language/schema/raw/master/csl-citation.json"} </w:instrText>
      </w:r>
      <w:r>
        <w:rPr>
          <w:rFonts w:ascii="Times New Roman" w:hAnsi="Times New Roman"/>
        </w:rPr>
        <w:fldChar w:fldCharType="separate"/>
      </w:r>
      <w:r>
        <w:rPr>
          <w:rFonts w:ascii="Times New Roman" w:hAnsi="Times New Roman"/>
        </w:rPr>
        <w:t>(Ramus and Steger, 2000; Zeng et al., 2010)</w:t>
      </w:r>
      <w:r>
        <w:rPr>
          <w:rFonts w:ascii="Times New Roman" w:hAnsi="Times New Roman"/>
        </w:rPr>
        <w:fldChar w:fldCharType="end"/>
      </w:r>
      <w:r>
        <w:rPr>
          <w:rFonts w:ascii="Times New Roman" w:hAnsi="Times New Roman"/>
        </w:rPr>
        <w:t xml:space="preserve">, will be actively adopted. </w:t>
      </w:r>
    </w:p>
    <w:p>
      <w:pPr>
        <w:spacing w:line="312" w:lineRule="auto"/>
        <w:ind w:firstLine="420"/>
        <w:rPr>
          <w:rFonts w:ascii="Times New Roman" w:hAnsi="Times New Roman"/>
        </w:rPr>
      </w:pPr>
      <w:r>
        <w:rPr>
          <w:rFonts w:ascii="Times New Roman" w:hAnsi="Times New Roman"/>
        </w:rPr>
        <w:t>The other factors, like scale, environmental responsibility, manager’s characteristic</w:t>
      </w:r>
      <w:r>
        <w:rPr>
          <w:rFonts w:hint="eastAsia" w:ascii="Times New Roman" w:hAnsi="Times New Roman"/>
          <w:lang w:val="en-US" w:eastAsia="zh-CN"/>
        </w:rPr>
        <w:t>s</w:t>
      </w:r>
      <w:r>
        <w:rPr>
          <w:rFonts w:hint="eastAsia" w:ascii="Times New Roman" w:hAnsi="Times New Roman"/>
        </w:rPr>
        <w:t>,</w:t>
      </w:r>
      <w:r>
        <w:rPr>
          <w:rFonts w:ascii="Times New Roman" w:hAnsi="Times New Roman"/>
        </w:rPr>
        <w:t xml:space="preserve"> </w:t>
      </w:r>
      <w:r>
        <w:rPr>
          <w:rFonts w:hint="eastAsia" w:ascii="Times New Roman" w:hAnsi="Times New Roman"/>
        </w:rPr>
        <w:t>and</w:t>
      </w:r>
      <w:r>
        <w:rPr>
          <w:rFonts w:ascii="Times New Roman" w:hAnsi="Times New Roman"/>
        </w:rPr>
        <w:t xml:space="preserve"> technological level, are regard</w:t>
      </w:r>
      <w:r>
        <w:rPr>
          <w:rFonts w:hint="eastAsia" w:ascii="Times New Roman" w:hAnsi="Times New Roman"/>
          <w:lang w:val="en-US" w:eastAsia="zh-CN"/>
        </w:rPr>
        <w:t>ed</w:t>
      </w:r>
      <w:r>
        <w:rPr>
          <w:rFonts w:ascii="Times New Roman" w:hAnsi="Times New Roman"/>
        </w:rPr>
        <w:t xml:space="preserve"> as </w:t>
      </w:r>
      <w:r>
        <w:rPr>
          <w:rFonts w:hint="eastAsia" w:ascii="Times New Roman" w:hAnsi="Times New Roman"/>
        </w:rPr>
        <w:t>the</w:t>
      </w:r>
      <w:r>
        <w:rPr>
          <w:rFonts w:ascii="Times New Roman" w:hAnsi="Times New Roman"/>
        </w:rPr>
        <w:t xml:space="preserve"> key factors to affect firms’ environmental behaviors </w:t>
      </w:r>
      <w:r>
        <w:rPr>
          <w:rFonts w:ascii="Times New Roman" w:hAnsi="Times New Roman"/>
        </w:rPr>
        <w:fldChar w:fldCharType="begin"/>
      </w:r>
      <w:r>
        <w:rPr>
          <w:rFonts w:ascii="Times New Roman" w:hAnsi="Times New Roman"/>
        </w:rPr>
        <w:instrText xml:space="preserve"> ADDIN ZOTERO_ITEM CSL_CITATION {"citationID":"Po0PPdSj","properties":{"formattedCitation":"(Zeng et al., 2005)","plainCitation":"(Zeng et al., 2005)","noteIndex":0},"citationItems":[{"id":3277,"uris":["http://zotero.org/users/9299646/items/DNIPPTW7"],"itemData":{"id":3277,"type":"article-journal","abstract":"China has undergone rapid changes since adoption of the reform and opening policy in 1978. Meanwhile, China has paid a great cost; e.g. severe environmental deterioration making it one of the most endangered urban and rural environments in the world. In improving the environment, China has taken a number of possible measures including promotion of ISO 14001. To investigate the implementation status of ISO 14001 and its impact on enterprises in China, a structured questionnaire survey has been conducted. The result indicates that the major motivation for the system was to seek entrance to the international market. The other benefits are: standardization of environmental management procedures for internal operations; saving resources and reducing wastage for corporate management; improving corporate image (CI) for marketing effects; enhancing environmental awareness of suppliers for supplier relations. Using relative importance analysis, the study identifies the critical factors affecting implementation of the standards. The top five out of 27 factors are: (1) environmental consciousness of top leaders; (2) environmental consciousness of middle management; (3) well-defined responsibility for environmental management; (4) legal system; and (5) legal enforcement. Based on the analysis and discussion, the study concludes that the Chinese government should take the lead in improving the legal framework, providing financial support and training to promote ISO 14001 to the Chinese enterprises.","container-title":"Journal of Cleaner Production","DOI":"10.1016/j.jclepro.2003.12.009","ISSN":"0959-6526","issue":"7","journalAbbreviation":"Journal of Cleaner Production","language":"en","page":"645-656","source":"ScienceDirect","title":"Towards implementation of ISO 14001 environmental management systems in selected industries in China","volume":"13","author":[{"family":"Zeng","given":"S. X."},{"family":"Tam","given":"C. M."},{"family":"Tam","given":"Vivian W. Y."},{"family":"Deng","given":"Z. M."}],"issued":{"date-parts":[["2005",6,1]]}}}],"schema":"https://github.com/citation-style-language/schema/raw/master/csl-citation.json"} </w:instrText>
      </w:r>
      <w:r>
        <w:rPr>
          <w:rFonts w:ascii="Times New Roman" w:hAnsi="Times New Roman"/>
        </w:rPr>
        <w:fldChar w:fldCharType="separate"/>
      </w:r>
      <w:r>
        <w:rPr>
          <w:rFonts w:ascii="Times New Roman" w:hAnsi="Times New Roman"/>
        </w:rPr>
        <w:t>(Zeng et al., 2005)</w:t>
      </w:r>
      <w:r>
        <w:rPr>
          <w:rFonts w:ascii="Times New Roman" w:hAnsi="Times New Roman"/>
        </w:rPr>
        <w:fldChar w:fldCharType="end"/>
      </w:r>
      <w:r>
        <w:rPr>
          <w:rFonts w:ascii="Times New Roman" w:hAnsi="Times New Roman"/>
        </w:rPr>
        <w:t xml:space="preserve">. For example, Both </w:t>
      </w:r>
      <w:r>
        <w:rPr>
          <w:rFonts w:ascii="Times New Roman" w:hAnsi="Times New Roman"/>
        </w:rPr>
        <w:fldChar w:fldCharType="begin"/>
      </w:r>
      <w:r>
        <w:rPr>
          <w:rFonts w:ascii="Times New Roman" w:hAnsi="Times New Roman"/>
        </w:rPr>
        <w:instrText xml:space="preserve"> ADDIN ZOTERO_ITEM CSL_CITATION {"citationID":"536kYuPe","properties":{"formattedCitation":"(Zhang et al., 2008)","plainCitation":"(Zhang et al., 2008)","dontUpdate":true,"noteIndex":0},"citationItems":[{"id":3228,"uris":["http://zotero.org/users/9299646/items/BFRXPNQ6"],"itemData":{"id":3228,"type":"article-journal","abstract":"There are increasing pressures being put on firms, from a number of different sources, such as governmental regulation, community participation and market demand, to engage firms in environmental initiatives. These factors play different roles at various development periods. Government regulation was the major pressure, initially. However, community participation and market demand have become more and more important. Thus a better understanding of the determinant factors that play a role in engaging firms to take environmental management initiatives may help policy makers develop more effective environmental policies. Using data collected from 89 firms in Wujin county of Jiangsu Province, China, this paper developed an index system to evaluate the corporate environmental management performance. Furthermore, we used econometric methodology to identify the main factors that probably shape corporate environmental management performance, including both external pressures and firm characteristics. The results showed that pressures from supply chain, customers, and communities played positive roles in engaging firms to improve environmental management performance. However, the pressure from the regulatory system did not implicate positive effect on environmental management performance when basic compliance is not an issue in the region anymore. The results also showed that firms with larger scale will be more active in engaging in environmental management initiatives. Finally, our results suggest that: (a) regulation's stimulation may be reduced as long as firms have complied with requirements of local environmental standards and other environmental laws; (b) policy makers should pay more attention to market and information instruments; (c) more financial and technical support should be provided to encourage small- and medium-sized enterprises (SMEs) to improve environmental performance.","container-title":"Journal of Cleaner Production","DOI":"10.1016/j.jclepro.2007.06.016","ISSN":"0959-6526","issue":"10","journalAbbreviation":"Journal of Cleaner Production","language":"en","page":"1036-1045","source":"ScienceDirect","title":"Why do firms engage in environmental management? An empirical study in China","title-short":"Why do firms engage in environmental management?","volume":"16","author":[{"family":"Zhang","given":"Bing"},{"family":"Bi","given":"Jun"},{"family":"Yuan","given":"Zengwei"},{"family":"Ge","given":"Junjie"},{"family":"Liu","given":"Beibei"},{"family":"Bu","given":"Maoliang"}],"issued":{"date-parts":[["2008",7,1]]}}}],"schema":"https://github.com/citation-style-language/schema/raw/master/csl-citation.json"} </w:instrText>
      </w:r>
      <w:r>
        <w:rPr>
          <w:rFonts w:ascii="Times New Roman" w:hAnsi="Times New Roman"/>
        </w:rPr>
        <w:fldChar w:fldCharType="separate"/>
      </w:r>
      <w:r>
        <w:rPr>
          <w:rFonts w:ascii="Times New Roman" w:hAnsi="Times New Roman"/>
        </w:rPr>
        <w:t>Zhang et al. (2008)</w:t>
      </w:r>
      <w:r>
        <w:rPr>
          <w:rFonts w:ascii="Times New Roman" w:hAnsi="Times New Roman"/>
        </w:rPr>
        <w:fldChar w:fldCharType="end"/>
      </w:r>
      <w:r>
        <w:rPr>
          <w:rFonts w:ascii="Times New Roman" w:hAnsi="Times New Roman"/>
        </w:rPr>
        <w:t xml:space="preserve"> and </w:t>
      </w:r>
      <w:r>
        <w:rPr>
          <w:rFonts w:ascii="Times New Roman" w:hAnsi="Times New Roman"/>
        </w:rPr>
        <w:fldChar w:fldCharType="begin"/>
      </w:r>
      <w:r>
        <w:rPr>
          <w:rFonts w:ascii="Times New Roman" w:hAnsi="Times New Roman"/>
        </w:rPr>
        <w:instrText xml:space="preserve"> ADDIN ZOTERO_ITEM CSL_CITATION {"citationID":"rBlsMitG","properties":{"formattedCitation":"(Zhang et al., 2009)","plainCitation":"(Zhang et al., 2009)","dontUpdate":true,"noteIndex":0},"citationItems":[{"id":3241,"uris":["http://zotero.org/users/9299646/items/E4KUZYW5"],"itemData":{"id":3241,"type":"article-journal","abstract":"Small- and medium-sized enterprises (SMEs) play an important role in sustainable development not only for their significant contribution to China’s economy, but also for their large share of total discharged pollutants. Therefore, this research takes the enterprises in Suzhou Industrial Park, China as the case study to investigate the environmental management practices of SMEs, and identify drivers and barriers to engaging businesses in environmental management initiatives. It is shown that, as in other countries, SMEs are less active in adopting environmental management initiatives than larger companies. Legislation remains the key driver to engage SMEs in environmental management initiatives. Based on the analysis, policy recommendations are also presented.","container-title":"Frontiers of Environmental Science &amp; Engineering in China","DOI":"10.1007/s11783-009-0014-7","ISSN":"1673-7520","issue":"2","journalAbbreviation":"Front. Environ. Sci. Eng. China","language":"en","page":"210-220","source":"Springer Link","title":"Drivers and barriers to engage enterprises in environmental management initiatives in Suzhou Industrial Park, China","volume":"3","author":[{"family":"Zhang","given":"Bing"},{"family":"Bi","given":"Jun"},{"family":"Liu","given":"Beibei"}],"issued":{"date-parts":[["2009",6,1]]}}}],"schema":"https://github.com/citation-style-language/schema/raw/master/csl-citation.json"} </w:instrText>
      </w:r>
      <w:r>
        <w:rPr>
          <w:rFonts w:ascii="Times New Roman" w:hAnsi="Times New Roman"/>
        </w:rPr>
        <w:fldChar w:fldCharType="separate"/>
      </w:r>
      <w:r>
        <w:rPr>
          <w:rFonts w:ascii="Times New Roman" w:hAnsi="Times New Roman"/>
        </w:rPr>
        <w:t>Zhang et al. (2009)</w:t>
      </w:r>
      <w:r>
        <w:rPr>
          <w:rFonts w:ascii="Times New Roman" w:hAnsi="Times New Roman"/>
        </w:rPr>
        <w:fldChar w:fldCharType="end"/>
      </w:r>
      <w:r>
        <w:rPr>
          <w:rFonts w:ascii="Times New Roman" w:hAnsi="Times New Roman"/>
        </w:rPr>
        <w:t xml:space="preserve"> ’s research on Wujin County and Suzhou Industrial Park in Jiangsu Province respectively show that large-scale enterprises are more active in promoting environmental management plans compared with small and medium-sized ones. </w:t>
      </w:r>
      <w:r>
        <w:rPr>
          <w:rFonts w:ascii="Times New Roman" w:hAnsi="Times New Roman"/>
        </w:rPr>
        <w:fldChar w:fldCharType="begin"/>
      </w:r>
      <w:r>
        <w:rPr>
          <w:rFonts w:ascii="Times New Roman" w:hAnsi="Times New Roman"/>
        </w:rPr>
        <w:instrText xml:space="preserve"> ADDIN ZOTERO_ITEM CSL_CITATION {"citationID":"wuhNue1t","properties":{"formattedCitation":"(Hu et al., 2018)","plainCitation":"(Hu et al., 2018)","dontUpdate":true,"noteIndex":0},"citationItems":[{"id":3291,"uris":["http://zotero.org/users/9299646/items/6ZBT9WA2"],"itemData":{"id":3291,"type":"article-journal","abstract":"Using a large panel of listed firms in China from 2010 to 2015, this study investigates the valuation effect of corporate environmental responsibility (CER) and firm characteristics that influence such an effect. We implement the ordinary least squares and the fixed effects panel regressions as well as the two-stage least squares regressions that control for potential endogeneity. We find that CER has a significantly positive effect on firm performance. The positive effect is more pronounced for firms in highly polluting industries, with high asset tangibility and with low state ownership. Furthermore, firms with high ownership concentration and low managerial ownership tend to benefit more from their environmentally responsible activities, suggesting that enhanced environmental engagement may serve as a strategic tool in reducing the negative effects of agency cost and weak corporate governance on firm valuation. Our results are robust to alternative measures of performance (Tobin's Q and return on assets).","container-title":"Corporate Social Responsibility and Environmental Management","DOI":"10.1002/csr.1646","ISSN":"1535-3966","issue":"6","language":"en","note":"_eprint: https://onlinelibrary.wiley.com/doi/pdf/10.1002/csr.1646","page":"1376-1387","source":"Wiley Online Library","title":"Environmental responsibility, market valuation, and firm characteristics: Evidence from China","title-short":"Environmental responsibility, market valuation, and firm characteristics","volume":"25","author":[{"family":"Hu","given":"Junnan"},{"family":"Wang","given":"Shujing"},{"family":"Xie","given":"Feixue"}],"issued":{"date-parts":[["2018"]]}}}],"schema":"https://github.com/citation-style-language/schema/raw/master/csl-citation.json"} </w:instrText>
      </w:r>
      <w:r>
        <w:rPr>
          <w:rFonts w:ascii="Times New Roman" w:hAnsi="Times New Roman"/>
        </w:rPr>
        <w:fldChar w:fldCharType="separate"/>
      </w:r>
      <w:r>
        <w:rPr>
          <w:rFonts w:ascii="Times New Roman" w:hAnsi="Times New Roman"/>
        </w:rPr>
        <w:t>Hu et al. (2018)</w:t>
      </w:r>
      <w:r>
        <w:rPr>
          <w:rFonts w:ascii="Times New Roman" w:hAnsi="Times New Roman"/>
        </w:rPr>
        <w:fldChar w:fldCharType="end"/>
      </w:r>
      <w:r>
        <w:rPr>
          <w:rFonts w:ascii="Times New Roman" w:hAnsi="Times New Roman"/>
        </w:rPr>
        <w:t xml:space="preserve"> found that corporate environmental responsibility has a significantly positive effect on firm performance, and </w:t>
      </w:r>
      <w:r>
        <w:rPr>
          <w:rFonts w:hint="eastAsia" w:ascii="Times New Roman" w:hAnsi="Times New Roman"/>
        </w:rPr>
        <w:t>t</w:t>
      </w:r>
      <w:r>
        <w:rPr>
          <w:rFonts w:ascii="Times New Roman" w:hAnsi="Times New Roman"/>
        </w:rPr>
        <w:t xml:space="preserve">he positive effect is more pronounced for firms in highly polluting industries, with high asset tangibility and low state ownership. According to </w:t>
      </w:r>
      <w:r>
        <w:rPr>
          <w:rFonts w:ascii="Times New Roman" w:hAnsi="Times New Roman"/>
        </w:rPr>
        <w:fldChar w:fldCharType="begin"/>
      </w:r>
      <w:r>
        <w:rPr>
          <w:rFonts w:ascii="Times New Roman" w:hAnsi="Times New Roman"/>
        </w:rPr>
        <w:instrText xml:space="preserve"> ADDIN ZOTERO_ITEM CSL_CITATION {"citationID":"oWqN5g3G","properties":{"formattedCitation":"(F. Wang et al., 2015)","plainCitation":"(F. Wang et al., 2015)","dontUpdate":true,"noteIndex":0},"citationItems":[{"id":3406,"uris":["http://zotero.org/users/9299646/items/9TAMW6EG"],"itemData":{"id":3406,"type":"article-journal","abstract":"Air pollution is a major health hazard in China and a serious focus of governmental concern. To reduce the levels of air pollution will take a strategic realignment of priorities for all of the major players responsible for monitoring and implementing environmental controls to air emissions. Gaining and maintaining compliance of on-the-ground company directors and managers is essential to adequate pollution control, but to date little is known about how managers of heavily polluting companies view pro-environmental measures in their company operation. This paper identifies common characteristics of managers in heavy polluting industries, and measures the impact these characteristics have on corporate environmental behavior based on the survey data that was collected in 2013 from sixty energy companies in China's Shaanxi Province. Personal characteristics of these managers include age, gender, place of birth, level of education, average monthly household income, department, position, environmental awareness, and environmental behavior. Empirical results show that 33.5% of managers that belong to companies with high corporate environmental behavior scores also have the highest level of environmental awareness and environmental behavior. Managers' environmental behavior, awareness and education are significantly positively correlated to corporate environmental behavior. The research also discovered that managers' seniority is positively correlated with corporate environmental behavior, which indicates that senior managers have higher environmental awareness and knowledge. The paper concluded that distinct differences between senior management types related to their core underlying values and these differences matter both for environmental protection and training. Understanding how company directors and managers view their roles in relationship to company environmental protection will require a nuanced approach that rejects a simple uni-dimensional conceptualization of company managers' relationship to environmental implementation. By extension, a “single-service” educational approach will also need to be rejected since one message aimed at one set of values will not tap into the range of environmental motivations and values currently held by those in management positions and therefore will be less effective than training approaches that are targeted at specific types of managers.","container-title":"Journal of Cleaner Production","DOI":"10.1016/j.jclepro.2015.09.059","ISSN":"0959-6526","journalAbbreviation":"Journal of Cleaner Production","language":"en","page":"707-715","source":"ScienceDirect","title":"Impact of manager characteristics on corporate environmental behavior at heavy-polluting firms in Shaanxi, China","volume":"108","author":[{"family":"Wang","given":"Feng"},{"family":"Cheng","given":"Zhihua"},{"family":"Keung","given":"Christine"},{"family":"Reisner","given":"Ann"}],"issued":{"date-parts":[["2015",12,1]]}}}],"schema":"https://github.com/citation-style-language/schema/raw/master/csl-citation.json"} </w:instrText>
      </w:r>
      <w:r>
        <w:rPr>
          <w:rFonts w:ascii="Times New Roman" w:hAnsi="Times New Roman"/>
        </w:rPr>
        <w:fldChar w:fldCharType="separate"/>
      </w:r>
      <w:r>
        <w:rPr>
          <w:rFonts w:ascii="Times New Roman" w:hAnsi="Times New Roman"/>
        </w:rPr>
        <w:t>Wang et al. (2015)</w:t>
      </w:r>
      <w:r>
        <w:rPr>
          <w:rFonts w:ascii="Times New Roman" w:hAnsi="Times New Roman"/>
        </w:rPr>
        <w:fldChar w:fldCharType="end"/>
      </w:r>
      <w:r>
        <w:rPr>
          <w:rFonts w:ascii="Times New Roman" w:hAnsi="Times New Roman"/>
        </w:rPr>
        <w:t xml:space="preserve">’s survey of 60 energy companies in Shaanxi Province, 33.5% of the managers of enterprises with high environmental </w:t>
      </w:r>
      <w:r>
        <w:rPr>
          <w:rFonts w:hint="eastAsia" w:ascii="Times New Roman" w:hAnsi="Times New Roman"/>
        </w:rPr>
        <w:t>perfor</w:t>
      </w:r>
      <w:r>
        <w:rPr>
          <w:rFonts w:ascii="Times New Roman" w:hAnsi="Times New Roman"/>
        </w:rPr>
        <w:t xml:space="preserve">mance scores also had the highest level of environmental awareness and environmental behavior. </w:t>
      </w:r>
      <w:r>
        <w:rPr>
          <w:rFonts w:ascii="Times New Roman" w:hAnsi="Times New Roman"/>
        </w:rPr>
        <w:fldChar w:fldCharType="begin"/>
      </w:r>
      <w:r>
        <w:rPr>
          <w:rFonts w:ascii="Times New Roman" w:hAnsi="Times New Roman"/>
        </w:rPr>
        <w:instrText xml:space="preserve"> ADDIN ZOTERO_ITEM CSL_CITATION {"citationID":"kvVyVLUJ","properties":{"formattedCitation":"(Yi Wang et al., 2015)","plainCitation":"(Yi Wang et al., 2015)","dontUpdate":true,"noteIndex":0},"citationItems":[{"id":3244,"uris":["http://zotero.org/users/9299646/items/EUF4BL76"],"itemData":{"id":3244,"type":"article-journal","abstract":"Information technology (IT) can be the problem and solution for environmental sustainability. While IT is a source of environmental contamination during manufacturing and disposal, IT also presents opportunities for firms to greening IT and/or increasing their efficiency of resource use. We examine the role of IT as a solution possibility for environmental management and sustainability by analyzing how IT influences environmental performance. We propose a model in which IT influences environmental performance by enabling the integration of IT in environmental management processes. The proposed model is tested by using the variance-based structural equation modeling technique with matched-pair survey data from a sample of 151 Chinese firms. We find that: (1) Firm's proficiency in leveraging IT technical infrastructure flexibility, IT personnel skills and IT-business alignment enables the integration of IT in the environmental management processes to improve environmental performance, and (2) this IT integration is stronger when the firm is more oriented to environmental sustainability. We introduce to information systems community the construct IT-environmental management integration, and we explain theoretically and test empirically the role of IT-environmental management integration as a key mechanism through which IT competence influences environmental performance.","container-title":"International Journal of Information Management","DOI":"10.1016/j.ijinfomgt.2014.11.005","ISSN":"0268-4012","issue":"2","journalAbbreviation":"International Journal of Information Management","language":"en","page":"160-170","source":"ScienceDirect","title":"How information technology influences environmental performance: Empirical evidence from China","title-short":"How information technology influences environmental performance","volume":"35","author":[{"family":"Wang","given":"Yi"},{"family":"Chen","given":"Yang"},{"family":"Benitez-Amado","given":"Jose"}],"issued":{"date-parts":[["2015",4,1]]}}}],"schema":"https://github.com/citation-style-language/schema/raw/master/csl-citation.json"} </w:instrText>
      </w:r>
      <w:r>
        <w:rPr>
          <w:rFonts w:ascii="Times New Roman" w:hAnsi="Times New Roman"/>
        </w:rPr>
        <w:fldChar w:fldCharType="separate"/>
      </w:r>
      <w:r>
        <w:rPr>
          <w:rFonts w:ascii="Times New Roman" w:hAnsi="Times New Roman"/>
        </w:rPr>
        <w:t>Wang et al. (2015)</w:t>
      </w:r>
      <w:r>
        <w:rPr>
          <w:rFonts w:ascii="Times New Roman" w:hAnsi="Times New Roman"/>
        </w:rPr>
        <w:fldChar w:fldCharType="end"/>
      </w:r>
      <w:r>
        <w:rPr>
          <w:rFonts w:ascii="Times New Roman" w:hAnsi="Times New Roman"/>
        </w:rPr>
        <w:t xml:space="preserve"> found that firm</w:t>
      </w:r>
      <w:r>
        <w:rPr>
          <w:rFonts w:hint="eastAsia" w:ascii="Times New Roman" w:hAnsi="Times New Roman"/>
          <w:lang w:val="en-US" w:eastAsia="zh-CN"/>
        </w:rPr>
        <w:t>s</w:t>
      </w:r>
      <w:r>
        <w:rPr>
          <w:rFonts w:ascii="Times New Roman" w:hAnsi="Times New Roman"/>
        </w:rPr>
        <w:t xml:space="preserve">’ proficiency in leveraging IT technical infrastructure flexibility, IT personnel skills and IT-business alignment enables the integration of IT in the environmental management processes to improve environmental performance, and this IT integration is stronger when the firm is more oriented to environmental sustainability. </w:t>
      </w:r>
    </w:p>
    <w:p>
      <w:pPr>
        <w:spacing w:line="312" w:lineRule="auto"/>
        <w:ind w:firstLine="420"/>
        <w:rPr>
          <w:rFonts w:ascii="Times New Roman" w:hAnsi="Times New Roman"/>
        </w:rPr>
      </w:pPr>
      <w:r>
        <w:rPr>
          <w:rFonts w:ascii="Times New Roman" w:hAnsi="Times New Roman"/>
        </w:rPr>
        <w:t>F</w:t>
      </w:r>
      <w:r>
        <w:rPr>
          <w:rFonts w:hint="eastAsia" w:ascii="Times New Roman" w:hAnsi="Times New Roman"/>
        </w:rPr>
        <w:t>urther</w:t>
      </w:r>
      <w:r>
        <w:rPr>
          <w:rFonts w:ascii="Times New Roman" w:hAnsi="Times New Roman"/>
        </w:rPr>
        <w:t>more, Corporate political capital, representing a close relation to the government or politicians, may bring benefits such as preferential treatments, lighter taxation, relaxed regulat</w:t>
      </w:r>
      <w:r>
        <w:rPr>
          <w:rFonts w:hint="eastAsia" w:ascii="Times New Roman" w:hAnsi="Times New Roman"/>
          <w:lang w:val="en-US" w:eastAsia="zh-CN"/>
        </w:rPr>
        <w:t>ion</w:t>
      </w:r>
      <w:r>
        <w:rPr>
          <w:rFonts w:ascii="Times New Roman" w:hAnsi="Times New Roman"/>
        </w:rPr>
        <w:t xml:space="preserve">, stiffer regulatory enforcement over their rivals, and other useful resources </w:t>
      </w:r>
      <w:r>
        <w:rPr>
          <w:rFonts w:ascii="Times New Roman" w:hAnsi="Times New Roman"/>
        </w:rPr>
        <w:fldChar w:fldCharType="begin"/>
      </w:r>
      <w:r>
        <w:rPr>
          <w:rFonts w:ascii="Times New Roman" w:hAnsi="Times New Roman"/>
        </w:rPr>
        <w:instrText xml:space="preserve"> ADDIN ZOTERO_ITEM CSL_CITATION {"citationID":"nEMkzfpL","properties":{"formattedCitation":"(Faccio, 2010; Fisman, 2001)","plainCitation":"(Faccio, 2010; Fisman, 2001)","noteIndex":0},"citationItems":[{"id":3984,"uris":["http://zotero.org/users/9299646/items/3DQZ9KRY"],"itemData":{"id":3984,"type":"article-journal","abstract":"Evidence from firms in 47 countries shows that companies with political connections have higher leverage and higher market shares, but they underperform compared to nonconnected companies on an accounting basis. Differences between connected and unconnected firms are more pronounced when political links are stronger. Differences also vary depending on the level of corruption and the degree of economic development in individual countries.","container-title":"Financial Management","DOI":"10.1111/j.1755-053X.2010.01099.x","ISSN":"1755-053X","issue":"3","language":"en","note":"_eprint: https://onlinelibrary.wiley.com/doi/pdf/10.1111/j.1755-053X.2010.01099.x","page":"905-928","source":"Wiley Online Library","title":"Differences between Politically Connected and Nonconnected Firms: A Cross-Country Analysis","title-short":"Differences between Politically Connected and Nonconnected Firms","volume":"39","author":[{"family":"Faccio","given":"Mara"}],"issued":{"date-parts":[["2010"]]}}},{"id":3981,"uris":["http://zotero.org/users/9299646/items/LMNVB28U"],"itemData":{"id":3981,"type":"article-journal","container-title":"American Economic Review","DOI":"10.1257/aer.91.4.1095","ISSN":"0002-8282","issue":"4","language":"en","page":"1095-1102","source":"www.aeaweb.org","title":"Estimating the Value of Political Connections","volume":"91","author":[{"family":"Fisman","given":"Raymond"}],"issued":{"date-parts":[["2001",9]]}}}],"schema":"https://github.com/citation-style-language/schema/raw/master/csl-citation.json"} </w:instrText>
      </w:r>
      <w:r>
        <w:rPr>
          <w:rFonts w:ascii="Times New Roman" w:hAnsi="Times New Roman"/>
        </w:rPr>
        <w:fldChar w:fldCharType="separate"/>
      </w:r>
      <w:r>
        <w:rPr>
          <w:rFonts w:ascii="Times New Roman" w:hAnsi="Times New Roman"/>
        </w:rPr>
        <w:t>(Faccio, 2010; Fisman, 2001)</w:t>
      </w:r>
      <w:r>
        <w:rPr>
          <w:rFonts w:ascii="Times New Roman" w:hAnsi="Times New Roman"/>
        </w:rPr>
        <w:fldChar w:fldCharType="end"/>
      </w:r>
      <w:r>
        <w:rPr>
          <w:rFonts w:ascii="Times New Roman" w:hAnsi="Times New Roman"/>
        </w:rPr>
        <w:t xml:space="preserve">. Especially in China, political capital is viewed as a valuable resource, because it can support green innovation and environmental management </w:t>
      </w:r>
      <w:r>
        <w:rPr>
          <w:rFonts w:hint="eastAsia" w:ascii="Times New Roman" w:hAnsi="Times New Roman"/>
          <w:lang w:val="en-US" w:eastAsia="zh-CN"/>
        </w:rPr>
        <w:t>through</w:t>
      </w:r>
      <w:r>
        <w:rPr>
          <w:rFonts w:ascii="Times New Roman" w:hAnsi="Times New Roman"/>
        </w:rPr>
        <w:t xml:space="preserve"> </w:t>
      </w:r>
      <w:r>
        <w:rPr>
          <w:rFonts w:hint="eastAsia" w:ascii="Times New Roman" w:hAnsi="Times New Roman"/>
        </w:rPr>
        <w:t>fi</w:t>
      </w:r>
      <w:r>
        <w:rPr>
          <w:rFonts w:ascii="Times New Roman" w:hAnsi="Times New Roman"/>
        </w:rPr>
        <w:t xml:space="preserve">nancial and </w:t>
      </w:r>
      <w:r>
        <w:rPr>
          <w:rFonts w:hint="eastAsia" w:ascii="Times New Roman" w:hAnsi="Times New Roman"/>
        </w:rPr>
        <w:t>taxation</w:t>
      </w:r>
      <w:r>
        <w:rPr>
          <w:rFonts w:ascii="Times New Roman" w:hAnsi="Times New Roman"/>
        </w:rPr>
        <w:t xml:space="preserve"> </w:t>
      </w:r>
      <w:r>
        <w:rPr>
          <w:rFonts w:hint="eastAsia" w:ascii="Times New Roman" w:hAnsi="Times New Roman"/>
        </w:rPr>
        <w:t>polic</w:t>
      </w:r>
      <w:r>
        <w:rPr>
          <w:rFonts w:hint="eastAsia" w:ascii="Times New Roman" w:hAnsi="Times New Roman"/>
          <w:lang w:val="en-US" w:eastAsia="zh-CN"/>
        </w:rPr>
        <w:t>ies</w:t>
      </w:r>
      <w:r>
        <w:rPr>
          <w:rFonts w:ascii="Times New Roman" w:hAnsi="Times New Roman"/>
        </w:rPr>
        <w:t>, such as tax exemption</w:t>
      </w:r>
      <w:r>
        <w:rPr>
          <w:rFonts w:hint="eastAsia" w:ascii="Times New Roman" w:hAnsi="Times New Roman"/>
        </w:rPr>
        <w:t>,</w:t>
      </w:r>
      <w:r>
        <w:rPr>
          <w:rFonts w:ascii="Times New Roman" w:hAnsi="Times New Roman"/>
        </w:rPr>
        <w:t xml:space="preserve"> funding support, project subsidies, interest-free government loans, and so on </w:t>
      </w:r>
      <w:r>
        <w:rPr>
          <w:rFonts w:ascii="Times New Roman" w:hAnsi="Times New Roman"/>
        </w:rPr>
        <w:fldChar w:fldCharType="begin"/>
      </w:r>
      <w:r>
        <w:rPr>
          <w:rFonts w:ascii="Times New Roman" w:hAnsi="Times New Roman"/>
        </w:rPr>
        <w:instrText xml:space="preserve"> ADDIN ZOTERO_ITEM CSL_CITATION {"citationID":"7Tx8sVoq","properties":{"formattedCitation":"(Lin et al., 2014)","plainCitation":"(Lin et al., 2014)","noteIndex":0},"citationItems":[{"id":3441,"uris":["http://zotero.org/users/9299646/items/Q8WHHLWF"],"itemData":{"id":3441,"type":"article-journal","abstract":"This article provides empirical evidence on how the pressures of corporate political capital and stakeholders' affect firms' willingness to embrace green innovation. Using a theoretical framework combining the stakeholder theory with the resource-based views (RBV), we investigate the effects of firms' political capital and stakeholders' pressures on corporate green innovation using a survey to 791 private manufacturing firms in China. Our results reveal that: (1) political capital plays a significant but negative role in firms' green product and process innovation performance; (2) both regulations and suppliers positively promote green innovation in product and process; (3) consumers are positively related to green product innovation but negatively related to green process innovation; and (4) competitions do not have any significant effects on both green product and green process innovation. Furthermore, political factors and stakeholders' contingent roles in institutional context should synthetically be considered to initiate green innovation.","container-title":"Journal of Cleaner Production","DOI":"10.1016/j.jclepro.2013.07.046","ISSN":"0959-6526","journalAbbreviation":"Journal of Cleaner Production","language":"en","page":"63-72","source":"ScienceDirect","title":"Can political capital drive corporate green innovation? Lessons from China","title-short":"Can political capital drive corporate green innovation?","volume":"64","author":[{"family":"Lin","given":"H."},{"family":"Zeng","given":"S. X."},{"family":"Ma","given":"H. Y."},{"family":"Qi","given":"G. Y."},{"family":"Tam","given":"Vivian W. Y."}],"issued":{"date-parts":[["2014",2,1]]}}}],"schema":"https://github.com/citation-style-language/schema/raw/master/csl-citation.json"} </w:instrText>
      </w:r>
      <w:r>
        <w:rPr>
          <w:rFonts w:ascii="Times New Roman" w:hAnsi="Times New Roman"/>
        </w:rPr>
        <w:fldChar w:fldCharType="separate"/>
      </w:r>
      <w:r>
        <w:rPr>
          <w:rFonts w:ascii="Times New Roman" w:hAnsi="Times New Roman"/>
        </w:rPr>
        <w:t>(Lin et al., 2014)</w:t>
      </w:r>
      <w:r>
        <w:rPr>
          <w:rFonts w:ascii="Times New Roman" w:hAnsi="Times New Roman"/>
        </w:rPr>
        <w:fldChar w:fldCharType="end"/>
      </w:r>
      <w:r>
        <w:rPr>
          <w:rFonts w:ascii="Times New Roman" w:hAnsi="Times New Roman"/>
        </w:rPr>
        <w:t xml:space="preserve">. </w:t>
      </w:r>
    </w:p>
    <w:p>
      <w:pPr>
        <w:spacing w:before="156" w:beforeLines="50" w:line="312" w:lineRule="auto"/>
        <w:ind w:firstLine="420"/>
        <w:rPr>
          <w:rFonts w:ascii="Times New Roman" w:hAnsi="Times New Roman" w:cs="Times New Roman Regular"/>
          <w:b/>
          <w:bCs/>
          <w:sz w:val="22"/>
          <w:szCs w:val="28"/>
        </w:rPr>
      </w:pPr>
      <w:r>
        <w:rPr>
          <w:rFonts w:hint="eastAsia" w:ascii="Times New Roman" w:hAnsi="Times New Roman" w:cs="Times New Roman Regular"/>
          <w:b/>
          <w:bCs/>
          <w:sz w:val="22"/>
          <w:szCs w:val="28"/>
        </w:rPr>
        <w:t>5 China</w:t>
      </w:r>
      <w:r>
        <w:rPr>
          <w:rFonts w:ascii="Times New Roman" w:hAnsi="Times New Roman" w:cs="Times New Roman Regular"/>
          <w:b/>
          <w:bCs/>
          <w:sz w:val="22"/>
          <w:szCs w:val="28"/>
        </w:rPr>
        <w:t>’</w:t>
      </w:r>
      <w:r>
        <w:rPr>
          <w:rFonts w:hint="eastAsia" w:ascii="Times New Roman" w:hAnsi="Times New Roman" w:cs="Times New Roman Regular"/>
          <w:b/>
          <w:bCs/>
          <w:sz w:val="22"/>
          <w:szCs w:val="28"/>
        </w:rPr>
        <w:t>s experience in improving corporate environmental management</w:t>
      </w:r>
    </w:p>
    <w:p>
      <w:pPr>
        <w:spacing w:line="312" w:lineRule="auto"/>
        <w:ind w:firstLine="420"/>
        <w:rPr>
          <w:rFonts w:ascii="Times New Roman" w:hAnsi="Times New Roman"/>
        </w:rPr>
      </w:pPr>
      <w:r>
        <w:rPr>
          <w:rFonts w:ascii="Times New Roman" w:hAnsi="Times New Roman"/>
        </w:rPr>
        <w:t>As the largest developing country in the world, China has been actively exploring policies for energy conservation, emission reduction</w:t>
      </w:r>
      <w:r>
        <w:rPr>
          <w:rFonts w:hint="eastAsia" w:ascii="Times New Roman" w:hAnsi="Times New Roman"/>
          <w:lang w:val="en-US" w:eastAsia="zh-CN"/>
        </w:rPr>
        <w:t>,</w:t>
      </w:r>
      <w:r>
        <w:rPr>
          <w:rFonts w:ascii="Times New Roman" w:hAnsi="Times New Roman"/>
        </w:rPr>
        <w:t xml:space="preserve"> and low-carbon development, and has </w:t>
      </w:r>
      <w:r>
        <w:rPr>
          <w:rFonts w:hint="eastAsia" w:ascii="Times New Roman" w:hAnsi="Times New Roman"/>
        </w:rPr>
        <w:t>es</w:t>
      </w:r>
      <w:r>
        <w:rPr>
          <w:rFonts w:ascii="Times New Roman" w:hAnsi="Times New Roman"/>
        </w:rPr>
        <w:t xml:space="preserve">tablished a relatively comprehensive environmental management system. In addition to the environmental regulatory measures mentioned </w:t>
      </w:r>
      <w:r>
        <w:rPr>
          <w:rFonts w:hint="eastAsia" w:ascii="Times New Roman" w:hAnsi="Times New Roman"/>
        </w:rPr>
        <w:t>ab</w:t>
      </w:r>
      <w:r>
        <w:rPr>
          <w:rFonts w:ascii="Times New Roman" w:hAnsi="Times New Roman"/>
        </w:rPr>
        <w:t xml:space="preserve">ove, China has also tried some new policy instruments in recent years, which have played an important role in the green innovation and environmental management of enterprises </w:t>
      </w:r>
      <w:r>
        <w:rPr>
          <w:rFonts w:ascii="Times New Roman" w:hAnsi="Times New Roman"/>
        </w:rPr>
        <w:fldChar w:fldCharType="begin"/>
      </w:r>
      <w:r>
        <w:rPr>
          <w:rFonts w:ascii="Times New Roman" w:hAnsi="Times New Roman"/>
        </w:rPr>
        <w:instrText xml:space="preserve"> ADDIN ZOTERO_ITEM CSL_CITATION {"citationID":"3o7UTWY6","properties":{"formattedCitation":"(Liu and Qin, 2016)","plainCitation":"(Liu and Qin, 2016)","noteIndex":0},"citationItems":[{"id":3740,"uris":["http://zotero.org/users/9299646/items/B3T8YXDX"],"itemData":{"id":3740,"type":"article-journal","abstract":"Along with its high-speed urbanization process, China has begun to initiate various policies to reduce greenhouse gas (GHG) emissions since the end of the 1990s. Different from the extant studies most of which focus on how to make specific policies towards low-carbon city, this article, based on archival analysis on government documents and field interviews across ten cities, provides a systematic review on China's current low-carbon city policies. With a framework borrowed from public policy, this article decomposes the low-carbon city policies into three elements: goal, contents, and instruments, and focus on the three sectors — manufacturing, transportation and building which contribute to the largest share of GHG emissions in China. The sectoral policy contents and instruments for low-carbon cities in both urbanized and urbanizing areas are further analyzed. It finds that, despite problems in implementation, China has largely formed a multi-layer and multi-actor policy-making process for developing low-carbon cities, in which civil society should play a larger role in the future.","collection-title":"Current Research on Cities","container-title":"Cities","DOI":"10.1016/j.cities.2015.11.010","ISSN":"0264-2751","journalAbbreviation":"Cities","language":"en","page":"131-138","source":"ScienceDirect","title":"Low-carbon city initiatives in China: A review from the policy paradigm perspective","title-short":"Low-carbon city initiatives in China","volume":"51","author":[{"family":"Liu","given":"Wei"},{"family":"Qin","given":"Bo"}],"issued":{"date-parts":[["2016",1,1]]}}}],"schema":"https://github.com/citation-style-language/schema/raw/master/csl-citation.json"} </w:instrText>
      </w:r>
      <w:r>
        <w:rPr>
          <w:rFonts w:ascii="Times New Roman" w:hAnsi="Times New Roman"/>
        </w:rPr>
        <w:fldChar w:fldCharType="separate"/>
      </w:r>
      <w:r>
        <w:rPr>
          <w:rFonts w:ascii="Times New Roman" w:hAnsi="Times New Roman"/>
        </w:rPr>
        <w:t>(Liu and Qin, 2016)</w:t>
      </w:r>
      <w:r>
        <w:rPr>
          <w:rFonts w:ascii="Times New Roman" w:hAnsi="Times New Roman"/>
        </w:rPr>
        <w:fldChar w:fldCharType="end"/>
      </w:r>
      <w:r>
        <w:rPr>
          <w:rFonts w:ascii="Times New Roman" w:hAnsi="Times New Roman"/>
        </w:rPr>
        <w:t xml:space="preserve">. </w:t>
      </w:r>
      <w:r>
        <w:rPr>
          <w:rFonts w:hint="eastAsia" w:ascii="Times New Roman" w:hAnsi="Times New Roman"/>
        </w:rPr>
        <w:t>F</w:t>
      </w:r>
      <w:r>
        <w:rPr>
          <w:rFonts w:ascii="Times New Roman" w:hAnsi="Times New Roman"/>
        </w:rPr>
        <w:t>or instance, China has implemented</w:t>
      </w:r>
      <w:r>
        <w:rPr>
          <w:rFonts w:hint="eastAsia" w:ascii="Times New Roman" w:hAnsi="Times New Roman"/>
          <w:lang w:val="en-US" w:eastAsia="zh-CN"/>
        </w:rPr>
        <w:t xml:space="preserve"> the</w:t>
      </w:r>
      <w:r>
        <w:rPr>
          <w:rFonts w:ascii="Times New Roman" w:hAnsi="Times New Roman"/>
        </w:rPr>
        <w:t xml:space="preserve"> low-carbon city pilot (LCCP) policy in three batches since 2010, and selected regions of different types, different development stages, and different resource endowments to carry out pilot projects in stages to explore replicable regional low-carbon development models and effective paths to mitigate carbon emissions. </w:t>
      </w:r>
    </w:p>
    <w:p>
      <w:pPr>
        <w:spacing w:line="312" w:lineRule="auto"/>
        <w:ind w:firstLine="420"/>
        <w:rPr>
          <w:rFonts w:ascii="Times New Roman" w:hAnsi="Times New Roman"/>
        </w:rPr>
      </w:pPr>
      <w:r>
        <w:rPr>
          <w:rFonts w:ascii="Times New Roman" w:hAnsi="Times New Roman"/>
        </w:rPr>
        <w:t xml:space="preserve">Different from a single </w:t>
      </w:r>
      <w:r>
        <w:rPr>
          <w:rFonts w:hint="eastAsia" w:ascii="Times New Roman" w:hAnsi="Times New Roman"/>
        </w:rPr>
        <w:t>administrative</w:t>
      </w:r>
      <w:r>
        <w:rPr>
          <w:rFonts w:ascii="Times New Roman" w:hAnsi="Times New Roman"/>
        </w:rPr>
        <w:t>-</w:t>
      </w:r>
      <w:r>
        <w:rPr>
          <w:rFonts w:hint="eastAsia" w:ascii="Times New Roman" w:hAnsi="Times New Roman"/>
        </w:rPr>
        <w:t>ba</w:t>
      </w:r>
      <w:r>
        <w:rPr>
          <w:rFonts w:ascii="Times New Roman" w:hAnsi="Times New Roman"/>
        </w:rPr>
        <w:t xml:space="preserve">sed environmental regulation and market-based environmental regulation, the LCCP policy, as a comprehensive environmental regulatory instrument, contains both binding clauses and various incentive clauses </w:t>
      </w:r>
      <w:r>
        <w:rPr>
          <w:rFonts w:ascii="Times New Roman" w:hAnsi="Times New Roman"/>
        </w:rPr>
        <w:fldChar w:fldCharType="begin"/>
      </w:r>
      <w:r>
        <w:rPr>
          <w:rFonts w:ascii="Times New Roman" w:hAnsi="Times New Roman"/>
        </w:rPr>
        <w:instrText xml:space="preserve"> ADDIN ZOTERO_ITEM CSL_CITATION {"citationID":"ljdL3OAd","properties":{"formattedCitation":"(Tan et al., 2017; Zheng et al., 2020)","plainCitation":"(Tan et al., 2017; Zheng et al., 2020)","noteIndex":0},"citationItems":[{"id":4022,"uris":["http://zotero.org/users/9299646/items/V7J7N42H"],"itemData":{"id":4022,"type":"article-journal","abstract":"Many cities are pursuing the low-carbon practices to reduce CO2 and other environmental emissions. However, it is still unclear which aspects a low-carbon city (LCC) covers and how to quantify and certify its low carbon level. In this paper, an indicator framework for the evaluation of LCC was established from the perspectives of Economic, Energy pattern, Social and Living, Carbon and Environment, Urban mobility, Solid waste, and Water. A comprehensive evaluation method was employed for LCC ranking by using the entropy weighting factor method. The benchmark values for LCC certification were also identified. The framework was applied to 10 global cities to rank their low-carbon levels. The comparison of cities at different levels of economic, social, and environmental development enhances the holistic of the study. The results showed that Stockholm, Vancouver, and Sydney ranked higher than the benchmark value, indicating these cities achieved a high level of low-carbon development. São Paulo, London, and Mexico City are still in the slow transition towards LCC. Beijing and New York each has much lower LCC level than the benchmark value due to the poor environmental performance and infrastructure supports caused by intensive human activities. The proposed indicator system serves as a guideline for the standardization of LCC and further identifies the key aspects of low-carbon management for different cities.","collection-title":"Clean, Efficient and Affordable Energy for a Sustainable Future","container-title":"Applied Energy","DOI":"10.1016/j.apenergy.2016.03.041","ISSN":"0306-2619","journalAbbreviation":"Applied Energy","language":"en","page":"1919-1930","source":"ScienceDirect","title":"A holistic low carbon city indicator framework for sustainable development","volume":"185","author":[{"family":"Tan","given":"Sieting"},{"family":"Yang","given":"Jin"},{"family":"Yan","given":"Jinyue"},{"family":"Lee","given":"Chewtin"},{"family":"Hashim","given":"Haslenda"},{"family":"Chen","given":"Bin"}],"issued":{"date-parts":[["2017",1,1]]}}},{"id":4018,"uris":["http://zotero.org/users/9299646/items/5TQW4HIU"],"itemData":{"id":4018,"type":"article-journal","abstract":"Household waste, as an inevitable result of daily activities, has attracted increasing attention, especially as it affects sustainable development. It is important to study the household waste separation behavior of individuals. Based on the theory of planned behavior, an extended theoretical model is constructed that considers perception of the outcomes in household waste separation to better illustrate individual behavior in waste separation. A comprehensive analysis is performed to explore the dynamic spread of pro-environmental and household waste separation information by conducting empirical research from 259 online questionnaires and a simulation of the evolution of household waste separation behavior in social networks. The dynamic spread of pro-environmental and household waste separation information influences the intention to sort waste, which determines waste sorting behavior. An analysis of the questionnaire data shows that considering others’ advice and perception of the behavioral outcomes has a significant influence on the intention to separate waste. Moreover, the impact of media publicity on the individual intention to sort waste is negative, indicating a need to improve the quality of propaganda. The simulation findings also advocate for enhancing the connection of people in the network, making policies that set appropriate penalties and increasing personal repayment by emphasizing three parameters: the information interaction threshold value, penalty-promoting parameter, and personal motivation parameter. Our study enhances the understanding of the evolutionary process of household solid waste separation behavior and provides several suggestions for improving existing policies, and this study can serve as a valuable reference for waste management in social networks.","container-title":"Resources, Conservation and Recycling","DOI":"10.1016/j.resconrec.2020.105009","ISSN":"0921-3449","journalAbbreviation":"Resources, Conservation and Recycling","language":"en","page":"105009","source":"ScienceDirect","title":"Evolutionary process of household waste separation behavior based on social networks","volume":"161","author":[{"family":"Zheng","given":"Junjun"},{"family":"Ma","given":"Gang"},{"family":"Wei","given":"Ju"},{"family":"Wei","given":"Wendong"},{"family":"He","given":"Yujie"},{"family":"Jiao","given":"Yangyang"},{"family":"Han","given":"Xue"}],"issued":{"date-parts":[["2020",10,1]]}}}],"schema":"https://github.com/citation-style-language/schema/raw/master/csl-citation.json"} </w:instrText>
      </w:r>
      <w:r>
        <w:rPr>
          <w:rFonts w:ascii="Times New Roman" w:hAnsi="Times New Roman"/>
        </w:rPr>
        <w:fldChar w:fldCharType="separate"/>
      </w:r>
      <w:r>
        <w:rPr>
          <w:rFonts w:ascii="Times New Roman" w:hAnsi="Times New Roman"/>
        </w:rPr>
        <w:t>(Tan et al., 2017; Zheng et al., 2020)</w:t>
      </w:r>
      <w:r>
        <w:rPr>
          <w:rFonts w:ascii="Times New Roman" w:hAnsi="Times New Roman"/>
        </w:rPr>
        <w:fldChar w:fldCharType="end"/>
      </w:r>
      <w:r>
        <w:rPr>
          <w:rFonts w:ascii="Times New Roman" w:hAnsi="Times New Roman"/>
        </w:rPr>
        <w:t>. And its content includes low-carbon development strategies, supporting policies, incentive mechanisms</w:t>
      </w:r>
      <w:r>
        <w:rPr>
          <w:rFonts w:hint="eastAsia" w:ascii="Times New Roman" w:hAnsi="Times New Roman"/>
          <w:lang w:val="en-US" w:eastAsia="zh-CN"/>
        </w:rPr>
        <w:t>,</w:t>
      </w:r>
      <w:r>
        <w:rPr>
          <w:rFonts w:ascii="Times New Roman" w:hAnsi="Times New Roman"/>
        </w:rPr>
        <w:t xml:space="preserve"> and restraint mechanisms in line with the region, so as to control greenhouse gas emissions in a targeted manner and achieve better environmental protection. Enterprises, as the backbone of the pilot city construction, bear the main responsibility for urban low-carbonization. The implementation of this policy has imposed certain restrictions on </w:t>
      </w:r>
      <w:r>
        <w:rPr>
          <w:rFonts w:hint="eastAsia" w:ascii="Times New Roman" w:hAnsi="Times New Roman"/>
          <w:lang w:val="en-US" w:eastAsia="zh-CN"/>
        </w:rPr>
        <w:t xml:space="preserve">the </w:t>
      </w:r>
      <w:r>
        <w:rPr>
          <w:rFonts w:ascii="Times New Roman" w:hAnsi="Times New Roman"/>
        </w:rPr>
        <w:t>pro</w:t>
      </w:r>
      <w:r>
        <w:rPr>
          <w:rFonts w:hint="eastAsia" w:ascii="Times New Roman" w:hAnsi="Times New Roman"/>
        </w:rPr>
        <w:t>duc</w:t>
      </w:r>
      <w:r>
        <w:rPr>
          <w:rFonts w:ascii="Times New Roman" w:hAnsi="Times New Roman"/>
        </w:rPr>
        <w:t xml:space="preserve">tion and </w:t>
      </w:r>
      <w:r>
        <w:rPr>
          <w:rFonts w:hint="eastAsia" w:ascii="Times New Roman" w:hAnsi="Times New Roman"/>
        </w:rPr>
        <w:t>de</w:t>
      </w:r>
      <w:r>
        <w:rPr>
          <w:rFonts w:ascii="Times New Roman" w:hAnsi="Times New Roman"/>
        </w:rPr>
        <w:t>velopment of enterprises, which would affect firms</w:t>
      </w:r>
      <w:r>
        <w:rPr>
          <w:rFonts w:hint="default" w:ascii="Times New Roman" w:hAnsi="Times New Roman"/>
          <w:lang w:val="en-US" w:eastAsia="zh-CN"/>
        </w:rPr>
        <w:t>’</w:t>
      </w:r>
      <w:r>
        <w:rPr>
          <w:rFonts w:ascii="Times New Roman" w:hAnsi="Times New Roman"/>
        </w:rPr>
        <w:t xml:space="preserve"> environmental management. Its influence mechanism comes from two effects, namely </w:t>
      </w:r>
      <w:r>
        <w:rPr>
          <w:rFonts w:hint="eastAsia" w:ascii="Times New Roman" w:hAnsi="Times New Roman"/>
          <w:lang w:val="en-US" w:eastAsia="zh-CN"/>
        </w:rPr>
        <w:t xml:space="preserve">the </w:t>
      </w:r>
      <w:r>
        <w:rPr>
          <w:rFonts w:ascii="Times New Roman" w:hAnsi="Times New Roman"/>
        </w:rPr>
        <w:t xml:space="preserve">cost effect and </w:t>
      </w:r>
      <w:r>
        <w:rPr>
          <w:rFonts w:hint="eastAsia" w:ascii="Times New Roman" w:hAnsi="Times New Roman"/>
          <w:lang w:val="en-US" w:eastAsia="zh-CN"/>
        </w:rPr>
        <w:t xml:space="preserve">the </w:t>
      </w:r>
      <w:r>
        <w:rPr>
          <w:rFonts w:ascii="Times New Roman" w:hAnsi="Times New Roman"/>
        </w:rPr>
        <w:t xml:space="preserve">incentive effect. The cost effect means that through the implementation of stricter and more precise environmental regulations, the emission cost will increase, thereby forcing enterprises to innovate in technology and improve environmental management </w:t>
      </w:r>
      <w:r>
        <w:rPr>
          <w:rFonts w:ascii="Times New Roman" w:hAnsi="Times New Roman"/>
        </w:rPr>
        <w:fldChar w:fldCharType="begin"/>
      </w:r>
      <w:r>
        <w:rPr>
          <w:rFonts w:ascii="Times New Roman" w:hAnsi="Times New Roman"/>
        </w:rPr>
        <w:instrText xml:space="preserve"> ADDIN ZOTERO_ITEM CSL_CITATION {"citationID":"Yq6BjQDL","properties":{"formattedCitation":"(Cheng et al., 2019)","plainCitation":"(Cheng et al., 2019)","noteIndex":0},"citationItems":[{"id":4026,"uris":["http://zotero.org/users/9299646/items/65QCV43E"],"itemData":{"id":4026,"type":"article-journal","abstract":"Faced with the predicament of sustainable development in traditional cities, the low-carbon city, as a novel urban development mode, provides a feasible idea for resolving the tensions among urban development, resource conservation and environmental protection. Using prefecture-level panel data during 2007–2016, we adopt the difference-in-differences model to explore the impact of low-carbon city construction on green growth. Afterward, we estimate the heterogeneity of economic-environmental effects on cities, and those effects are attributed to different scales and locations. The robustness tests reveal that low-carbon pilot cities significantly and continuously benefit in terms of the green total factor productivity through technical effects being partly transformed into green technical progress and structural effects. Additionally, the construction of low-carbon cities has scale economy and regional differences. Cities with larger scales, more complete infrastructure and better foundations for technology have more significantly positive effects on green growth. These findings also apply to cities in similar developing countries seeking to achieve economic transformation and green growth.","container-title":"Journal of Cleaner Production","DOI":"10.1016/j.jclepro.2019.05.327","ISSN":"0959-6526","journalAbbreviation":"Journal of Cleaner Production","language":"en","page":"1158-1170","source":"ScienceDirect","title":"Can low-carbon city construction facilitate green growth? Evidence from China's pilot low-carbon city initiative","title-short":"Can low-carbon city construction facilitate green growth?","volume":"231","author":[{"family":"Cheng","given":"Jinhua"},{"family":"Yi","given":"Jiahui"},{"family":"Dai","given":"Sheng"},{"family":"Xiong","given":"Yan"}],"issued":{"date-parts":[["2019",9,10]]}}}],"schema":"https://github.com/citation-style-language/schema/raw/master/csl-citation.json"} </w:instrText>
      </w:r>
      <w:r>
        <w:rPr>
          <w:rFonts w:ascii="Times New Roman" w:hAnsi="Times New Roman"/>
        </w:rPr>
        <w:fldChar w:fldCharType="separate"/>
      </w:r>
      <w:r>
        <w:rPr>
          <w:rFonts w:ascii="Times New Roman" w:hAnsi="Times New Roman"/>
        </w:rPr>
        <w:t>(Cheng et al., 2019)</w:t>
      </w:r>
      <w:r>
        <w:rPr>
          <w:rFonts w:ascii="Times New Roman" w:hAnsi="Times New Roman"/>
        </w:rPr>
        <w:fldChar w:fldCharType="end"/>
      </w:r>
      <w:r>
        <w:rPr>
          <w:rFonts w:ascii="Times New Roman" w:hAnsi="Times New Roman"/>
        </w:rPr>
        <w:t xml:space="preserve">. Specifically, under the LCCP policy, local governments formulate stricter emission standards and regulatory measures according to the production and development characteristics of different industries, </w:t>
      </w:r>
      <w:r>
        <w:rPr>
          <w:rFonts w:hint="eastAsia" w:ascii="Times New Roman" w:hAnsi="Times New Roman"/>
        </w:rPr>
        <w:t>which</w:t>
      </w:r>
      <w:r>
        <w:rPr>
          <w:rFonts w:ascii="Times New Roman" w:hAnsi="Times New Roman"/>
        </w:rPr>
        <w:t xml:space="preserve"> forms stronger constrain</w:t>
      </w:r>
      <w:r>
        <w:rPr>
          <w:rFonts w:hint="eastAsia" w:ascii="Times New Roman" w:hAnsi="Times New Roman"/>
          <w:lang w:val="en-US" w:eastAsia="zh-CN"/>
        </w:rPr>
        <w:t>t</w:t>
      </w:r>
      <w:r>
        <w:rPr>
          <w:rFonts w:ascii="Times New Roman" w:hAnsi="Times New Roman"/>
        </w:rPr>
        <w:t>s on the production and emission of enterprises, thereby increas</w:t>
      </w:r>
      <w:r>
        <w:rPr>
          <w:rFonts w:hint="eastAsia" w:ascii="Times New Roman" w:hAnsi="Times New Roman"/>
          <w:lang w:val="en-US" w:eastAsia="zh-CN"/>
        </w:rPr>
        <w:t>ing</w:t>
      </w:r>
      <w:r>
        <w:rPr>
          <w:rFonts w:ascii="Times New Roman" w:hAnsi="Times New Roman"/>
        </w:rPr>
        <w:t xml:space="preserve"> their costs </w:t>
      </w:r>
      <w:r>
        <w:rPr>
          <w:rFonts w:hint="eastAsia" w:ascii="Times New Roman" w:hAnsi="Times New Roman"/>
          <w:lang w:val="en-US" w:eastAsia="zh-CN"/>
        </w:rPr>
        <w:t xml:space="preserve">of </w:t>
      </w:r>
      <w:r>
        <w:rPr>
          <w:rFonts w:ascii="Times New Roman" w:hAnsi="Times New Roman"/>
        </w:rPr>
        <w:t>production and environmental management. W</w:t>
      </w:r>
      <w:r>
        <w:rPr>
          <w:rFonts w:hint="eastAsia" w:ascii="Times New Roman" w:hAnsi="Times New Roman"/>
        </w:rPr>
        <w:t>i</w:t>
      </w:r>
      <w:r>
        <w:rPr>
          <w:rFonts w:ascii="Times New Roman" w:hAnsi="Times New Roman"/>
        </w:rPr>
        <w:t xml:space="preserve">th emission/pollution costs increasing, enterprises would reconsider the allocation of production factors and obtain development opportunities through green innovation. The incentive effect comes from a series of </w:t>
      </w:r>
      <w:r>
        <w:rPr>
          <w:rFonts w:hint="eastAsia" w:ascii="Times New Roman" w:hAnsi="Times New Roman"/>
        </w:rPr>
        <w:t>in</w:t>
      </w:r>
      <w:r>
        <w:rPr>
          <w:rFonts w:ascii="Times New Roman" w:hAnsi="Times New Roman"/>
        </w:rPr>
        <w:t xml:space="preserve">centive policies in the pilot cities, </w:t>
      </w:r>
      <w:r>
        <w:rPr>
          <w:rFonts w:hint="eastAsia" w:ascii="Times New Roman" w:hAnsi="Times New Roman"/>
        </w:rPr>
        <w:t>i</w:t>
      </w:r>
      <w:r>
        <w:rPr>
          <w:rFonts w:ascii="Times New Roman" w:hAnsi="Times New Roman"/>
        </w:rPr>
        <w:t xml:space="preserve">.e., financial support, tax relief, financial subsidies, and talent incentives, which directly stimulates the green innovation and environmental management of enterprises </w:t>
      </w:r>
      <w:r>
        <w:rPr>
          <w:rFonts w:ascii="Times New Roman" w:hAnsi="Times New Roman"/>
        </w:rPr>
        <w:fldChar w:fldCharType="begin"/>
      </w:r>
      <w:r>
        <w:rPr>
          <w:rFonts w:ascii="Times New Roman" w:hAnsi="Times New Roman"/>
        </w:rPr>
        <w:instrText xml:space="preserve"> ADDIN ZOTERO_ITEM CSL_CITATION {"citationID":"h8B9ughv","properties":{"formattedCitation":"(Chen et al., 2021)","plainCitation":"(Chen et al., 2021)","noteIndex":0},"citationItems":[{"id":3748,"uris":["http://zotero.org/users/9299646/items/8IH7XW7W"],"itemData":{"id":3748,"type":"article-journal","abstract":"In recent years, the low-carbon city pilot policy has been important work in China. It aims to control the city's greenhouse gas emissions, find a \"win-win\" path of low-carbon and economy and drive the innovation and development of cities through low-carbon goals. In this context, we consider the low-carbon city pilot policy as the starting point. Based on the data of A-share listed companies in Shanghai and Shenzhen from 2005 to 2015 in 285 prefecture-level cities, the OP and LP methods are used to calculate total factor productivity (TFP). In this paper, using PSM-DID and other methods, we empirically test whether and how the low-carbon city pilot policy affects enterprise TFP. The results indicate that the construction of low-carbon cities significantly promotes an increase in the TFP of local enterprises. In addition, improving technological innovation and optimizing the efficiency of resource allocation are two important transmission mechanisms. The above conclusions are robust to a series of tests. Therefore, the implementation of a low-carbon city pilot policy can help achieve the \"win-win\" goal of emission reduction and high-quality enterprise development. This study provides strong support for further expanding the scope of low-carbon city pilot policy projects and the scientific implementation of climate change policies, and it provides beneficial policy enlightenment for the scientific implementation of urban emission reduction control to win the battle against climate change.","container-title":"Resources, Conservation and Recycling","DOI":"10.1016/j.resconrec.2021.105457","ISSN":"0921-3449","journalAbbreviation":"Resources, Conservation and Recycling","language":"en","page":"105457","source":"ScienceDirect","title":"The impact of low-carbon city pilot policy on the total factor productivity of listed enterprises in China","volume":"169","author":[{"family":"Chen","given":"Hao"},{"family":"Guo","given":"Wei"},{"family":"Feng","given":"Xue"},{"family":"Wei","given":"Wendong"},{"family":"Liu","given":"Hanbin"},{"family":"Feng","given":"Yan"},{"family":"Gong","given":"Weiyi"}],"issued":{"date-parts":[["2021",6,1]]}}}],"schema":"https://github.com/citation-style-language/schema/raw/master/csl-citation.json"} </w:instrText>
      </w:r>
      <w:r>
        <w:rPr>
          <w:rFonts w:ascii="Times New Roman" w:hAnsi="Times New Roman"/>
        </w:rPr>
        <w:fldChar w:fldCharType="separate"/>
      </w:r>
      <w:r>
        <w:rPr>
          <w:rFonts w:ascii="Times New Roman" w:hAnsi="Times New Roman"/>
        </w:rPr>
        <w:t>(Chen et al., 2021)</w:t>
      </w:r>
      <w:r>
        <w:rPr>
          <w:rFonts w:ascii="Times New Roman" w:hAnsi="Times New Roman"/>
        </w:rPr>
        <w:fldChar w:fldCharType="end"/>
      </w:r>
      <w:r>
        <w:rPr>
          <w:rFonts w:ascii="Times New Roman" w:hAnsi="Times New Roman"/>
        </w:rPr>
        <w:t xml:space="preserve">. On the other hand, the pilot cities plan and establish low-carbon industrial parks, introduce advanced green technologies, </w:t>
      </w:r>
      <w:r>
        <w:rPr>
          <w:rFonts w:hint="eastAsia" w:ascii="Times New Roman" w:hAnsi="Times New Roman"/>
          <w:lang w:val="en-US" w:eastAsia="zh-CN"/>
        </w:rPr>
        <w:t>build</w:t>
      </w:r>
      <w:r>
        <w:rPr>
          <w:rFonts w:ascii="Times New Roman" w:hAnsi="Times New Roman"/>
        </w:rPr>
        <w:t xml:space="preserve"> more </w:t>
      </w:r>
      <w:r>
        <w:rPr>
          <w:rFonts w:hint="eastAsia" w:ascii="Times New Roman" w:hAnsi="Times New Roman"/>
        </w:rPr>
        <w:t>ope</w:t>
      </w:r>
      <w:r>
        <w:rPr>
          <w:rFonts w:ascii="Times New Roman" w:hAnsi="Times New Roman"/>
        </w:rPr>
        <w:t>n technology exchange platforms, and rais</w:t>
      </w:r>
      <w:r>
        <w:rPr>
          <w:rFonts w:hint="eastAsia" w:ascii="Times New Roman" w:hAnsi="Times New Roman"/>
          <w:lang w:val="en-US" w:eastAsia="zh-CN"/>
        </w:rPr>
        <w:t>e</w:t>
      </w:r>
      <w:r>
        <w:rPr>
          <w:rFonts w:ascii="Times New Roman" w:hAnsi="Times New Roman"/>
        </w:rPr>
        <w:t xml:space="preserve"> public awareness of environmental protection </w:t>
      </w:r>
      <w:r>
        <w:rPr>
          <w:rFonts w:hint="eastAsia" w:ascii="Times New Roman" w:hAnsi="Times New Roman"/>
          <w:lang w:val="en-US" w:eastAsia="zh-CN"/>
        </w:rPr>
        <w:t xml:space="preserve">to </w:t>
      </w:r>
      <w:r>
        <w:rPr>
          <w:rFonts w:ascii="Times New Roman" w:hAnsi="Times New Roman"/>
        </w:rPr>
        <w:t xml:space="preserve">indirectly encourage enterprises to strengthen environmental management and technological innovation </w:t>
      </w:r>
      <w:r>
        <w:rPr>
          <w:rFonts w:ascii="Times New Roman" w:hAnsi="Times New Roman"/>
        </w:rPr>
        <w:fldChar w:fldCharType="begin"/>
      </w:r>
      <w:r>
        <w:rPr>
          <w:rFonts w:ascii="Times New Roman" w:hAnsi="Times New Roman"/>
        </w:rPr>
        <w:instrText xml:space="preserve"> ADDIN ZOTERO_ITEM CSL_CITATION {"citationID":"M3xZUPjL","properties":{"formattedCitation":"(Wang et al., 2019)","plainCitation":"(Wang et al., 2019)","noteIndex":0},"citationItems":[{"id":3988,"uris":["http://zotero.org/users/9299646/items/39VQI647"],"itemData":{"id":3988,"type":"article-journal","abstract":"Purpose As the contradiction between economic development, resource and environment has become increasingly prominent, low-carbon competitiveness has received worldwide focus. This study aims to examine low-carbon competitiveness in 31 provinces (cities and regions) of China. Design/methodology/approach An evaluation index system for low-carbon competitiveness in China has been constructed, which is composed of 25 economic, social, environmental and policy indicators. To study the state of low-carbon competitiveness and resistance to China’ development of low-carbon competitiveness, this study uses a combination of the catastrophe progression model, the spatial autocorrelation model and the barrier method. Findings China’ low-carbon competitiveness gradually decreases from coastal to inland areas: the Tibet and Ningxia Hui autonomous regions are the least competitive regions, while the Shandong and Jiangsu provinces are the most competitive areas. The spatial correlation of the 31 provinces’ low-carbon competitiveness is very low and lacks regional cooperation. This study finds that the proportion of a region’ wetland area, the proportion of tertiary industries represented in its GDP and afforestation areas are the main factors in the development of low-carbon competitiveness. China should become the leader of carbon competitiveness by playing the leading role in the Eastern Region, optimizing the industrial structure, improving government supervision and strengthening environmental protection. Originality/value The paper provides a quantitative reference for evaluating China’ low-carbon competitiveness, which is beneficial for environmental policymaking. In addition, the evaluation and analysis methods offer relevant implications for developing countries.","container-title":"International Journal of Climate Change Strategies and Management","DOI":"10.1108/IJCCSM-11-2018-0076","ISSN":"1756-8692","issue":"1","language":"en","note":"publisher: Emerald Publishing Limited","page":"74-91","source":"Emerald Insight","title":"Construction of China’s low-carbon competitiveness evaluation system: A study based on provincial cross-section data","title-short":"Construction of China’s low-carbon competitiveness evaluation system","volume":"12","author":[{"family":"Wang","given":"Yongjing"},{"family":"Lan","given":"Qingxin"},{"family":"Jiang","given":"Feng"},{"family":"Chen","given":"Chaofan"}],"issued":{"date-parts":[["2019",1,1]]}}}],"schema":"https://github.com/citation-style-language/schema/raw/master/csl-citation.json"} </w:instrText>
      </w:r>
      <w:r>
        <w:rPr>
          <w:rFonts w:ascii="Times New Roman" w:hAnsi="Times New Roman"/>
        </w:rPr>
        <w:fldChar w:fldCharType="separate"/>
      </w:r>
      <w:r>
        <w:rPr>
          <w:rFonts w:ascii="Times New Roman" w:hAnsi="Times New Roman"/>
        </w:rPr>
        <w:t>(Wang et al., 2019)</w:t>
      </w:r>
      <w:r>
        <w:rPr>
          <w:rFonts w:ascii="Times New Roman" w:hAnsi="Times New Roman"/>
        </w:rPr>
        <w:fldChar w:fldCharType="end"/>
      </w:r>
      <w:r>
        <w:rPr>
          <w:rFonts w:ascii="Times New Roman" w:hAnsi="Times New Roman"/>
        </w:rPr>
        <w:t xml:space="preserve">. </w:t>
      </w:r>
    </w:p>
    <w:p>
      <w:pPr>
        <w:spacing w:line="312" w:lineRule="auto"/>
        <w:ind w:firstLine="420"/>
        <w:rPr>
          <w:rFonts w:ascii="Times New Roman" w:hAnsi="Times New Roman"/>
        </w:rPr>
      </w:pPr>
      <w:r>
        <w:rPr>
          <w:rFonts w:ascii="Times New Roman" w:hAnsi="Times New Roman"/>
        </w:rPr>
        <w:t>To sum up, the LCCP policy is essentially a comprehensive environmental regulation that combines administrative-based and market-oriented environmental regulations, but pilot cities have greater autonomy in low-carbon development plans and policies.</w:t>
      </w:r>
      <w:r>
        <w:rPr>
          <w:rFonts w:hint="eastAsia" w:ascii="Times New Roman" w:hAnsi="Times New Roman"/>
        </w:rPr>
        <w:t xml:space="preserve"> Unde</w:t>
      </w:r>
      <w:r>
        <w:rPr>
          <w:rFonts w:ascii="Times New Roman" w:hAnsi="Times New Roman"/>
        </w:rPr>
        <w:t xml:space="preserve">r the LCCP policy, China’s cities have introduced many differentiated regulatory instruments, including command-mandatory instruments, market-economic instruments, and voluntary instruments </w:t>
      </w:r>
      <w:r>
        <w:rPr>
          <w:rFonts w:ascii="Times New Roman" w:hAnsi="Times New Roman"/>
        </w:rPr>
        <w:fldChar w:fldCharType="begin"/>
      </w:r>
      <w:r>
        <w:rPr>
          <w:rFonts w:ascii="Times New Roman" w:hAnsi="Times New Roman"/>
        </w:rPr>
        <w:instrText xml:space="preserve"> ADDIN ZOTERO_ITEM CSL_CITATION {"citationID":"gH9D9Fxq","properties":{"formattedCitation":"(Yufei Wang et al., 2015)","plainCitation":"(Yufei Wang et al., 2015)","dontUpdate":true,"noteIndex":0},"citationItems":[{"id":2559,"uris":["http://zotero.org/users/9299646/items/HMY6B3HQ"],"itemData":{"id":2559,"type":"article-journal","abstract":"Nationwide rapid urbanization has been a key driver of economic growth, energy consumption, and carbon emission in China. To avoid the high energy consumption and pollution present in other industrialized countries, China is making the economic and social transition from a high-carbon model to a low-carbon model. The low-carbon city pilots (LCCPs) programme was launched by the National Development and Reform Commission (NDRC) to resolve the dilemma between economic development and transitioning to a low-carbon model. The status quos of these pilots in different regions have set CO2 intensity per unit of gross domestic product (GDP), CO2 emissions per capita, CO2 reduction targets, and CO2 discharge peak times. Traditional policies, including those aimed at improving energy efficiency, applying renewable energy, adjusting sector structure, and increasing carbon sequestration capacity, are being widely applied in the form of command-mandatory tools, market-economic tools, and voluntary tools. By summarizing these policies, low-carbon development plans, LCCP governments reports, and a case study focusing on Zhenjiang (practical experiences based on city features), this article proposes implications for how to achieve the LCCPs' low-carbon goals.Policy relevanceChina has launched a low-carbon city pilots (LCCPs) programme to promote its future low-carbon urbanization, but the cities concerned have not yet managed to achieve true low-carbon' status in terms of CO2 per unit of GDP and CO2 per capita. To improve the performance of LCCPs, central government should provide guidance on institutional framework and policies, while local governments should establish carbon management systems. Both central and local governments should establish a policy assessment system and use integrated policy tools as part of their low-carbon development plans.","container-title":"Climate Policy","DOI":"10.1080/14693062.2015.1050347","ISSN":"1469-3062","journalAbbreviation":"Clim. Policy","language":"English","note":"publisher-place: Abingdon\npublisher: Taylor &amp; Francis Ltd\nWOS:000364543500005","page":"S81-S103","source":"Web of Science Nextgen","title":"Developing low-carbon cities through pilots","volume":"15","author":[{"family":"Wang","given":"Yufei"},{"family":"Song","given":"Qijiao"},{"family":"He","given":"Jijiang"},{"family":"Qi","given":"Ye"}],"issued":{"date-parts":[["2015",11,6]]}}}],"schema":"https://github.com/citation-style-language/schema/raw/master/csl-citation.json"} </w:instrText>
      </w:r>
      <w:r>
        <w:rPr>
          <w:rFonts w:ascii="Times New Roman" w:hAnsi="Times New Roman"/>
        </w:rPr>
        <w:fldChar w:fldCharType="separate"/>
      </w:r>
      <w:r>
        <w:rPr>
          <w:rFonts w:ascii="Times New Roman" w:hAnsi="Times New Roman"/>
        </w:rPr>
        <w:t>(Wang et al., 2015)</w:t>
      </w:r>
      <w:r>
        <w:rPr>
          <w:rFonts w:ascii="Times New Roman" w:hAnsi="Times New Roman"/>
        </w:rPr>
        <w:fldChar w:fldCharType="end"/>
      </w:r>
      <w:r>
        <w:rPr>
          <w:rFonts w:ascii="Times New Roman" w:hAnsi="Times New Roman"/>
        </w:rPr>
        <w:t>. T</w:t>
      </w:r>
      <w:r>
        <w:rPr>
          <w:rFonts w:hint="eastAsia" w:ascii="Times New Roman" w:hAnsi="Times New Roman"/>
        </w:rPr>
        <w:t>h</w:t>
      </w:r>
      <w:r>
        <w:rPr>
          <w:rFonts w:ascii="Times New Roman" w:hAnsi="Times New Roman"/>
        </w:rPr>
        <w:t>e representative measures of command-mandatory instruments are outdated production elimination, coal to gas, coal to electricity, oil to gas, no-coal-burning zone, etc. Market-economic</w:t>
      </w:r>
      <w:r>
        <w:t xml:space="preserve"> </w:t>
      </w:r>
      <w:r>
        <w:rPr>
          <w:rFonts w:ascii="Times New Roman" w:hAnsi="Times New Roman"/>
        </w:rPr>
        <w:t>instruments include subsidies for clean energy development, interest-subsidized loans for special energy-saving program</w:t>
      </w:r>
      <w:r>
        <w:rPr>
          <w:rFonts w:hint="eastAsia" w:ascii="Times New Roman" w:hAnsi="Times New Roman"/>
          <w:lang w:val="en-US" w:eastAsia="zh-CN"/>
        </w:rPr>
        <w:t>s</w:t>
      </w:r>
      <w:r>
        <w:rPr>
          <w:rFonts w:ascii="Times New Roman" w:hAnsi="Times New Roman"/>
        </w:rPr>
        <w:t>, carbon trade, carbon quota allocation, carbon-neutral platform</w:t>
      </w:r>
      <w:r>
        <w:rPr>
          <w:rFonts w:hint="eastAsia" w:ascii="Times New Roman" w:hAnsi="Times New Roman"/>
          <w:lang w:val="en-US" w:eastAsia="zh-CN"/>
        </w:rPr>
        <w:t>s</w:t>
      </w:r>
      <w:r>
        <w:rPr>
          <w:rFonts w:ascii="Times New Roman" w:hAnsi="Times New Roman"/>
        </w:rPr>
        <w:t xml:space="preserve">, new energy vehicle subsidies, and ecological compensation, etc. And there are diverse measures for voluntary instruments. For example, </w:t>
      </w:r>
      <w:r>
        <w:rPr>
          <w:rFonts w:hint="eastAsia" w:ascii="Times New Roman" w:hAnsi="Times New Roman"/>
        </w:rPr>
        <w:t>many</w:t>
      </w:r>
      <w:r>
        <w:rPr>
          <w:rFonts w:ascii="Times New Roman" w:hAnsi="Times New Roman"/>
        </w:rPr>
        <w:t xml:space="preserve"> cities, like Z</w:t>
      </w:r>
      <w:r>
        <w:rPr>
          <w:rFonts w:hint="eastAsia" w:ascii="Times New Roman" w:hAnsi="Times New Roman"/>
        </w:rPr>
        <w:t>h</w:t>
      </w:r>
      <w:r>
        <w:rPr>
          <w:rFonts w:ascii="Times New Roman" w:hAnsi="Times New Roman"/>
        </w:rPr>
        <w:t>enjiang, Hangzhou, Tianjin, Ningbo, Shanghai, and Wuhan, etc., have established several online platforms to monitor and manage energy consumption and carbon emission, such as energy monitoring system</w:t>
      </w:r>
      <w:r>
        <w:rPr>
          <w:rStyle w:val="15"/>
          <w:rFonts w:ascii="Times New Roman" w:hAnsi="Times New Roman"/>
        </w:rPr>
        <w:footnoteReference w:id="0"/>
      </w:r>
      <w:r>
        <w:rPr>
          <w:rFonts w:ascii="Times New Roman" w:hAnsi="Times New Roman"/>
        </w:rPr>
        <w:t>, carbon management system</w:t>
      </w:r>
      <w:r>
        <w:rPr>
          <w:rStyle w:val="15"/>
          <w:rFonts w:ascii="Times New Roman" w:hAnsi="Times New Roman"/>
        </w:rPr>
        <w:footnoteReference w:id="1"/>
      </w:r>
      <w:r>
        <w:rPr>
          <w:rFonts w:ascii="Times New Roman" w:hAnsi="Times New Roman"/>
        </w:rPr>
        <w:t>, low carbon information platform</w:t>
      </w:r>
      <w:r>
        <w:rPr>
          <w:rFonts w:hint="eastAsia" w:ascii="Times New Roman" w:hAnsi="Times New Roman"/>
          <w:lang w:val="en-US" w:eastAsia="zh-CN"/>
        </w:rPr>
        <w:t>,</w:t>
      </w:r>
      <w:r>
        <w:rPr>
          <w:rFonts w:ascii="Times New Roman" w:hAnsi="Times New Roman"/>
        </w:rPr>
        <w:t xml:space="preserve"> and so on. Product carbon footprint certification and audit has been launched in Baoding, Ningbo, and Hulunbei’er. And energy management contract has been adopted in Zhenjiang, Jingdezhen, and Jinchang. </w:t>
      </w:r>
    </w:p>
    <w:p>
      <w:pPr>
        <w:spacing w:line="312" w:lineRule="auto"/>
        <w:ind w:firstLine="420"/>
        <w:rPr>
          <w:rFonts w:ascii="Times New Roman" w:hAnsi="Times New Roman"/>
        </w:rPr>
      </w:pPr>
      <w:r>
        <w:rPr>
          <w:rFonts w:ascii="Times New Roman" w:hAnsi="Times New Roman"/>
        </w:rPr>
        <w:t xml:space="preserve">Among so many innovative environmental policy instruments, </w:t>
      </w:r>
      <w:r>
        <w:rPr>
          <w:rFonts w:hint="eastAsia" w:ascii="Times New Roman" w:hAnsi="Times New Roman"/>
        </w:rPr>
        <w:t>carb</w:t>
      </w:r>
      <w:r>
        <w:rPr>
          <w:rFonts w:ascii="Times New Roman" w:hAnsi="Times New Roman"/>
        </w:rPr>
        <w:t>on trading and green finance are two representative market-based instruments with wider coverage and greater influence. In 2011, the National Development and Reform Commission approved seven provinces and cities including Shanghai, Beijing, Guangdong, Shenzhen, Tianjin, Hubei, and Chongqing to carry out carbon emission trading pilot</w:t>
      </w:r>
      <w:r>
        <w:rPr>
          <w:rFonts w:hint="eastAsia" w:ascii="Times New Roman" w:hAnsi="Times New Roman"/>
          <w:lang w:val="en-US" w:eastAsia="zh-CN"/>
        </w:rPr>
        <w:t>s</w:t>
      </w:r>
      <w:r>
        <w:rPr>
          <w:rFonts w:ascii="Times New Roman" w:hAnsi="Times New Roman"/>
        </w:rPr>
        <w:t xml:space="preserve">, and officially launched in 2013 </w:t>
      </w:r>
      <w:r>
        <w:rPr>
          <w:rFonts w:ascii="Times New Roman" w:hAnsi="Times New Roman"/>
        </w:rPr>
        <w:fldChar w:fldCharType="begin"/>
      </w:r>
      <w:r>
        <w:rPr>
          <w:rFonts w:ascii="Times New Roman" w:hAnsi="Times New Roman"/>
        </w:rPr>
        <w:instrText xml:space="preserve"> ADDIN ZOTERO_ITEM CSL_CITATION {"citationID":"HwoZtKXk","properties":{"formattedCitation":"(Shi et al., 2022a)","plainCitation":"(Shi et al., 2022a)","noteIndex":0},"citationItems":[{"id":3756,"uris":["http://zotero.org/users/9299646/items/E257LVTH"],"itemData":{"id":3756,"type":"article-journal","abstract":"As a major carbon dioxide-emitting country, China set carbon trading market to reduce enterprise carbon emissions through the rational allocation of carbon quotas among different enterprises and regions. The market has also conducted a preliminary exploration for the country to achieve carbon dioxide emissions peak in 2030 and carbon neutrality in 2060 while actively addressing the challenges of global climate change. This study analysed the emission reduction effect of China's carbon trading pilot policy, especially the role of carbon quota and carbon trading price. The analysis used county-level panel data from 1997 to 2017, regarded the implementation of the carbon trading pilot policy as a quasi-natural experiment, and used the difference-in-differences method. The results showed that, first, the policy implementation not only reduced regional carbon emissions but also inhibited carbon dioxide emissions per capita, with long-term effects. Second, the carbon emission reduction effect brought by the carbon pilot policy showed significant heterogeneous results with the different degrees of regional carbon emissions and environmental supervision. The effect was greater in areas with higher carbon emission density and stronger legal supervision. Third, the difference in carbon quota allocations resulted in different emission reduction effects, among which the historical method had the strongest effect. The carbon quota price and number of enterprises participating carbon trading market were the key factors affecting carbon emission reduction.","container-title":"Journal of Environmental Management","DOI":"10.1016/j.jenvman.2022.115650","ISSN":"0301-4797","journalAbbreviation":"Journal of Environmental Management","language":"en","page":"115650","source":"ScienceDirect","title":"Market incentives, carbon quota allocation and carbon emission reduction: Evidence from China's carbon trading pilot policy","title-short":"Market incentives, carbon quota allocation and carbon emission reduction","volume":"319","author":[{"family":"Shi","given":"Beibei"},{"family":"Li","given":"Nan"},{"family":"Gao","given":"Qiang"},{"family":"Li","given":"Guangqin"}],"issued":{"date-parts":[["2022",10,1]]}}}],"schema":"https://github.com/citation-style-language/schema/raw/master/csl-citation.json"} </w:instrText>
      </w:r>
      <w:r>
        <w:rPr>
          <w:rFonts w:ascii="Times New Roman" w:hAnsi="Times New Roman"/>
        </w:rPr>
        <w:fldChar w:fldCharType="separate"/>
      </w:r>
      <w:r>
        <w:rPr>
          <w:rFonts w:ascii="Times New Roman" w:hAnsi="Times New Roman"/>
        </w:rPr>
        <w:t>(Shi et al., 2022a)</w:t>
      </w:r>
      <w:r>
        <w:rPr>
          <w:rFonts w:ascii="Times New Roman" w:hAnsi="Times New Roman"/>
        </w:rPr>
        <w:fldChar w:fldCharType="end"/>
      </w:r>
      <w:r>
        <w:rPr>
          <w:rFonts w:ascii="Times New Roman" w:hAnsi="Times New Roman"/>
        </w:rPr>
        <w:t>. T</w:t>
      </w:r>
      <w:r>
        <w:rPr>
          <w:rFonts w:hint="eastAsia" w:ascii="Times New Roman" w:hAnsi="Times New Roman"/>
        </w:rPr>
        <w:t>he</w:t>
      </w:r>
      <w:r>
        <w:rPr>
          <w:rFonts w:ascii="Times New Roman" w:hAnsi="Times New Roman"/>
        </w:rPr>
        <w:t xml:space="preserve"> policy </w:t>
      </w:r>
      <w:r>
        <w:rPr>
          <w:rFonts w:hint="eastAsia" w:ascii="Times New Roman" w:hAnsi="Times New Roman"/>
        </w:rPr>
        <w:t>regar</w:t>
      </w:r>
      <w:r>
        <w:rPr>
          <w:rFonts w:ascii="Times New Roman" w:hAnsi="Times New Roman"/>
        </w:rPr>
        <w:t xml:space="preserve">ds carbon emission right as a special commodity, allows them to be traded in the carbon trading market, and promotes the rational allocation of carbon emission rights among enterprises, thereby promoting emission reduction </w:t>
      </w:r>
      <w:r>
        <w:rPr>
          <w:rFonts w:ascii="Times New Roman" w:hAnsi="Times New Roman"/>
        </w:rPr>
        <w:fldChar w:fldCharType="begin"/>
      </w:r>
      <w:r>
        <w:rPr>
          <w:rFonts w:ascii="Times New Roman" w:hAnsi="Times New Roman"/>
        </w:rPr>
        <w:instrText xml:space="preserve"> ADDIN ZOTERO_ITEM CSL_CITATION {"citationID":"p7ZLZyXP","properties":{"formattedCitation":"(Gao et al., 2020)","plainCitation":"(Gao et al., 2020)","noteIndex":0},"citationItems":[{"id":3773,"uris":["http://zotero.org/users/9299646/items/HIWY78CA"],"itemData":{"id":3773,"type":"article-journal","abstract":"In response to climate change issues, China has set clear targets to reduce emissions. The establishment of a carbon emissions trading scheme (ETS) has an important role in China's achievement of these targets. China designed its ETS in 2011 and implemented it in pilot regions in 2013. This study investigated whether the ETS reduces carbon emissions and how it influences carbon leakage. First, the production-based emissions, consumption-based emissions, and carbon leakage of 28 industries in 30 provinces during 2005–2015 were calculated based on provincial environmentally extended input–output tables. Then, the difference-in-differences and difference-in-difference-in-differences models were used to evaluate the effectiveness of ETS. The following conclusions were derived. (1) ETS contributes to emissions mitigation in pilot regions and industries. (2) ETS has greater effect on the mitigation of production-based emissions than consumption-based emissions. (3) ETS encourages outsourcing of emissions from pilot areas to non-pilot areas, resulting in carbon leakage (or “pollution haven” effect), which aggravates the imbalance of emissions transfers among China's provinces. The success of China's ETS in promoting emissions mitigation can serve as an example for other emerging economies.","container-title":"Energy Economics","DOI":"10.1016/j.eneco.2020.104872","ISSN":"0140-9883","journalAbbreviation":"Energy Economics","language":"en","page":"104872","source":"ScienceDirect","title":"Evaluation of effectiveness of China's carbon emissions trading scheme in carbon mitigation","volume":"90","author":[{"family":"Gao","given":"Yuning"},{"family":"Li","given":"Meng"},{"family":"Xue","given":"Jinjun"},{"family":"Liu","given":"Yu"}],"issued":{"date-parts":[["2020",8,1]]}}}],"schema":"https://github.com/citation-style-language/schema/raw/master/csl-citation.json"} </w:instrText>
      </w:r>
      <w:r>
        <w:rPr>
          <w:rFonts w:ascii="Times New Roman" w:hAnsi="Times New Roman"/>
        </w:rPr>
        <w:fldChar w:fldCharType="separate"/>
      </w:r>
      <w:r>
        <w:rPr>
          <w:rFonts w:ascii="Times New Roman" w:hAnsi="Times New Roman"/>
        </w:rPr>
        <w:t>(Gao et al., 2020)</w:t>
      </w:r>
      <w:r>
        <w:rPr>
          <w:rFonts w:ascii="Times New Roman" w:hAnsi="Times New Roman"/>
        </w:rPr>
        <w:fldChar w:fldCharType="end"/>
      </w:r>
      <w:r>
        <w:rPr>
          <w:rFonts w:ascii="Times New Roman" w:hAnsi="Times New Roman"/>
        </w:rPr>
        <w:t>. It can promote the improvement of corporate environmental management from two aspects. First, the cost pressure of emission</w:t>
      </w:r>
      <w:r>
        <w:rPr>
          <w:rFonts w:hint="eastAsia" w:ascii="Times New Roman" w:hAnsi="Times New Roman"/>
          <w:lang w:val="en-US" w:eastAsia="zh-CN"/>
        </w:rPr>
        <w:t>s</w:t>
      </w:r>
      <w:r>
        <w:rPr>
          <w:rFonts w:ascii="Times New Roman" w:hAnsi="Times New Roman"/>
        </w:rPr>
        <w:t xml:space="preserve"> urges enterprises to increase green innovation. When enterprises meet the original emission standards, they do not need to purchase carbon emission quota</w:t>
      </w:r>
      <w:r>
        <w:rPr>
          <w:rFonts w:hint="eastAsia" w:ascii="Times New Roman" w:hAnsi="Times New Roman"/>
          <w:lang w:val="en-US" w:eastAsia="zh-CN"/>
        </w:rPr>
        <w:t>s</w:t>
      </w:r>
      <w:r>
        <w:rPr>
          <w:rFonts w:ascii="Times New Roman" w:hAnsi="Times New Roman"/>
        </w:rPr>
        <w:t xml:space="preserve"> from the market, which can save costs. Second, cleaner production can enable enterprises to sell their surplus emission quotas through the carbon trading market to obtain additional income</w:t>
      </w:r>
      <w:r>
        <w:rPr>
          <w:rFonts w:ascii="Times New Roman" w:hAnsi="Times New Roman"/>
        </w:rPr>
        <w:fldChar w:fldCharType="begin"/>
      </w:r>
      <w:r>
        <w:rPr>
          <w:rFonts w:ascii="Times New Roman" w:hAnsi="Times New Roman"/>
        </w:rPr>
        <w:instrText xml:space="preserve"> ADDIN ZOTERO_ITEM CSL_CITATION {"citationID":"DRoY2cmF","properties":{"formattedCitation":"(Lin and Huang, 2022)","plainCitation":"(Lin and Huang, 2022)","noteIndex":0},"citationItems":[{"id":3776,"uris":["http://zotero.org/users/9299646/items/2U9PT4D8"],"itemData":{"id":3776,"type":"article-journal","abstract":"Carbon trading is a crucial policy to combat climate change and China's carbon market is considered one of the carbon markets to consider. Some studies have shown that China's carbon trading scheme promotes carbon reduction. However, others have shown that low carbon prices and poor liquidity characterize China's carbon market. How can China's carbon trading mechanism achieve the expected emission reduction when the market mechanism has not been fully established? To answer it, this article collected 30 Chinese provinces' panel data from 2005 to 2019 and explored the relationship between the implementation of carbon trading policies and carbon emission reduction through a multi-period difference-in-differences model. In addition, a series of robustness tests were performed. The results indicate that carbon trading does effectively curb carbon emissions. But this policy effect is not achieved through the market mechanism. In the pilot phase of China's carbon market, government intervention played a significant role in reducing carbon emissions. The results also suggest that the carbon trading mechanism promotes carbon emission reduction through energy consumption rather than industrial structure. This study enriches the empirical evidence of carbon trading and provides valuable references for policymakers and the construction of carbon markets.","container-title":"Sustainable Production and Consumption","DOI":"10.1016/j.spc.2022.06.016","ISSN":"2352-5509","journalAbbreviation":"Sustainable Production and Consumption","language":"en","page":"28-37","source":"ScienceDirect","title":"Analysis of emission reduction effects of carbon trading: Market mechanism or government intervention?","title-short":"Analysis of emission reduction effects of carbon trading","volume":"33","author":[{"family":"Lin","given":"Boqiang"},{"family":"Huang","given":"Chenchen"}],"issued":{"date-parts":[["2022",9,1]]}}}],"schema":"https://github.com/citation-style-language/schema/raw/master/csl-citation.json"} </w:instrText>
      </w:r>
      <w:r>
        <w:rPr>
          <w:rFonts w:ascii="Times New Roman" w:hAnsi="Times New Roman"/>
        </w:rPr>
        <w:fldChar w:fldCharType="separate"/>
      </w:r>
      <w:r>
        <w:rPr>
          <w:rFonts w:ascii="Times New Roman" w:hAnsi="Times New Roman"/>
        </w:rPr>
        <w:t>(Lin and Huang, 2022)</w:t>
      </w:r>
      <w:r>
        <w:rPr>
          <w:rFonts w:ascii="Times New Roman" w:hAnsi="Times New Roman"/>
        </w:rPr>
        <w:fldChar w:fldCharType="end"/>
      </w:r>
      <w:r>
        <w:rPr>
          <w:rFonts w:ascii="Times New Roman" w:hAnsi="Times New Roman"/>
        </w:rPr>
        <w:t>. After preliminary trials, China’s national carbon trading market officially launch</w:t>
      </w:r>
      <w:r>
        <w:rPr>
          <w:rFonts w:hint="eastAsia" w:ascii="Times New Roman" w:hAnsi="Times New Roman"/>
        </w:rPr>
        <w:t>ed</w:t>
      </w:r>
      <w:r>
        <w:rPr>
          <w:rFonts w:ascii="Times New Roman" w:hAnsi="Times New Roman"/>
        </w:rPr>
        <w:t xml:space="preserve"> online in July 2021. In the past year, the cumulative number of enterprises participating in the transaction has exceeded half of the total number of key emission units, and the cumulative transaction volume of carbon emission </w:t>
      </w:r>
      <w:r>
        <w:rPr>
          <w:rFonts w:hint="eastAsia" w:ascii="Times New Roman" w:hAnsi="Times New Roman"/>
        </w:rPr>
        <w:t>quo</w:t>
      </w:r>
      <w:r>
        <w:rPr>
          <w:rFonts w:ascii="Times New Roman" w:hAnsi="Times New Roman"/>
        </w:rPr>
        <w:t>tas reached 194 million tons, with a turnover of 8.49 billion CNY</w:t>
      </w:r>
      <w:r>
        <w:rPr>
          <w:rStyle w:val="15"/>
          <w:rFonts w:ascii="Times New Roman" w:hAnsi="Times New Roman"/>
        </w:rPr>
        <w:footnoteReference w:id="2"/>
      </w:r>
      <w:r>
        <w:rPr>
          <w:rFonts w:ascii="Times New Roman" w:hAnsi="Times New Roman"/>
        </w:rPr>
        <w:t xml:space="preserve">. The effect of China’s carbon trading pilot policy has also aroused extensive </w:t>
      </w:r>
      <w:r>
        <w:rPr>
          <w:rFonts w:hint="eastAsia" w:ascii="Times New Roman" w:hAnsi="Times New Roman"/>
        </w:rPr>
        <w:t>re</w:t>
      </w:r>
      <w:r>
        <w:rPr>
          <w:rFonts w:ascii="Times New Roman" w:hAnsi="Times New Roman"/>
        </w:rPr>
        <w:t xml:space="preserve">search and discussions </w:t>
      </w:r>
      <w:r>
        <w:rPr>
          <w:rFonts w:hint="eastAsia" w:ascii="Times New Roman" w:hAnsi="Times New Roman"/>
        </w:rPr>
        <w:t>in</w:t>
      </w:r>
      <w:r>
        <w:rPr>
          <w:rFonts w:ascii="Times New Roman" w:hAnsi="Times New Roman"/>
        </w:rPr>
        <w:t xml:space="preserve"> academia. For example, </w:t>
      </w:r>
      <w:r>
        <w:rPr>
          <w:rFonts w:ascii="Times New Roman" w:hAnsi="Times New Roman"/>
        </w:rPr>
        <w:fldChar w:fldCharType="begin"/>
      </w:r>
      <w:r>
        <w:rPr>
          <w:rFonts w:ascii="Times New Roman" w:hAnsi="Times New Roman"/>
        </w:rPr>
        <w:instrText xml:space="preserve"> ADDIN ZOTERO_ITEM CSL_CITATION {"citationID":"F9lj4n3D","properties":{"formattedCitation":"(Lv and Bai, 2021)","plainCitation":"(Lv and Bai, 2021)","dontUpdate":true,"noteIndex":0},"citationItems":[{"id":4027,"uris":["http://zotero.org/users/9299646/items/G67HTR49"],"itemData":{"id":4027,"type":"article-journal","abstract":"Using trading data of China's seven pilot carbon emission trading markets from 2013 to 2016, we assess the effectiveness of the carbon emission trading policy from the perspective of corporate innovation. Robust results suggest both a high carbon trading price and high price volatility enhance corporate innovation, which confirms the effectiveness of carbon emission trading policy in promoting corporate carbon-reduction innovation. Our research supports the expansion of China's carbon emission trading from regional pilot projects to the national market and guides policymakers to make timely policy adjustments based on the evaluation of carbon emissions trading policy.","container-title":"Finance Research Letters","DOI":"10.1016/j.frl.2020.101565","ISSN":"1544-6123","journalAbbreviation":"Finance Research Letters","language":"en","page":"101565","source":"ScienceDirect","title":"Evaluation of China's carbon emission trading policy from corporate innovation","volume":"39","author":[{"family":"Lv","given":"Miaochen"},{"family":"Bai","given":"Manying"}],"issued":{"date-parts":[["2021",3,1]]}}}],"schema":"https://github.com/citation-style-language/schema/raw/master/csl-citation.json"} </w:instrText>
      </w:r>
      <w:r>
        <w:rPr>
          <w:rFonts w:ascii="Times New Roman" w:hAnsi="Times New Roman"/>
        </w:rPr>
        <w:fldChar w:fldCharType="separate"/>
      </w:r>
      <w:r>
        <w:rPr>
          <w:rFonts w:ascii="Times New Roman" w:hAnsi="Times New Roman"/>
        </w:rPr>
        <w:t>Lv and Bai (2021)</w:t>
      </w:r>
      <w:r>
        <w:rPr>
          <w:rFonts w:ascii="Times New Roman" w:hAnsi="Times New Roman"/>
        </w:rPr>
        <w:fldChar w:fldCharType="end"/>
      </w:r>
      <w:r>
        <w:t xml:space="preserve"> </w:t>
      </w:r>
      <w:r>
        <w:rPr>
          <w:rFonts w:hint="eastAsia" w:ascii="Times New Roman" w:hAnsi="Times New Roman"/>
        </w:rPr>
        <w:t>use</w:t>
      </w:r>
      <w:r>
        <w:rPr>
          <w:rFonts w:ascii="Times New Roman" w:hAnsi="Times New Roman"/>
        </w:rPr>
        <w:t xml:space="preserve">d trading data </w:t>
      </w:r>
      <w:r>
        <w:rPr>
          <w:rFonts w:hint="eastAsia" w:ascii="Times New Roman" w:hAnsi="Times New Roman"/>
          <w:lang w:val="en-US" w:eastAsia="zh-CN"/>
        </w:rPr>
        <w:t>from</w:t>
      </w:r>
      <w:r>
        <w:rPr>
          <w:rFonts w:ascii="Times New Roman" w:hAnsi="Times New Roman"/>
        </w:rPr>
        <w:t xml:space="preserve"> China’s seven pilot carbon emission trading markets </w:t>
      </w:r>
      <w:r>
        <w:rPr>
          <w:rFonts w:hint="eastAsia" w:ascii="Times New Roman" w:hAnsi="Times New Roman"/>
          <w:lang w:val="en-US" w:eastAsia="zh-CN"/>
        </w:rPr>
        <w:t>during</w:t>
      </w:r>
      <w:r>
        <w:rPr>
          <w:rFonts w:ascii="Times New Roman" w:hAnsi="Times New Roman"/>
        </w:rPr>
        <w:t xml:space="preserve"> 2013</w:t>
      </w:r>
      <w:r>
        <w:rPr>
          <w:rFonts w:hint="eastAsia" w:ascii="Times New Roman" w:hAnsi="Times New Roman"/>
          <w:lang w:val="en-US" w:eastAsia="zh-CN"/>
        </w:rPr>
        <w:t>-</w:t>
      </w:r>
      <w:r>
        <w:rPr>
          <w:rFonts w:ascii="Times New Roman" w:hAnsi="Times New Roman"/>
        </w:rPr>
        <w:t xml:space="preserve">2016 to assess the effectiveness of the carbon emission trading policy from the perspective of corporate innovation. The results show that both a high carbon trading price and high price volatility enhance corporate innovation, which confirms the effectiveness of carbon emission trading policy in promoting corporate carbon-reduction innovation. Based on a sample of selected enterprises covered by the pilot carbon trading policy in China from 2007 to 2018, </w:t>
      </w:r>
      <w:r>
        <w:rPr>
          <w:rFonts w:ascii="Times New Roman" w:hAnsi="Times New Roman"/>
        </w:rPr>
        <w:fldChar w:fldCharType="begin"/>
      </w:r>
      <w:r>
        <w:rPr>
          <w:rFonts w:ascii="Times New Roman" w:hAnsi="Times New Roman"/>
        </w:rPr>
        <w:instrText xml:space="preserve"> ADDIN ZOTERO_ITEM CSL_CITATION {"citationID":"eRzNeuyk","properties":{"formattedCitation":"(Qi et al., 2021)","plainCitation":"(Qi et al., 2021)","dontUpdate":true,"noteIndex":0},"citationItems":[{"id":3770,"uris":["http://zotero.org/users/9299646/items/FLASJBFX"],"itemData":{"id":3770,"type":"article-journal","abstract":"China’s pilot carbon trading policy is expected to be both efficient and flexible in reducing carbon emissions through incentivising low-carbon innovation. This paper analyses the effects of this pilot policy on low-carbon innovation using a difference-in-difference model, based on a sample of selected enterprises and carrying out a series of robustness tests to corroborate the results. The analysis shows that the pilot carbon trading policy is predicted to have a significantly positive effect on the low-carbon innovation of enterprises that fall under its scope, notably by alleviating obstacles to the financing of low-carbon innovation. Furthermore, a heterogeneity analysis of enterprises’ characteristics and carbon allowance allocation methods in different pilots indicates that the effect of the pilot carbon trading policy on enterprises’ low-carbon innovation will be reflected mainly in enterprises in China’s eastern provinces, and in state-owned enterprises. Compared with the grandfathering and historical intensity allocation methods, the findings of this study suggest that the extent of low-carbon innovation is significantly greater when the benchmarking method is used. The results of this paper offer some key insights into improving the policy design of a nationwide carbon trading market in China, as well as a reference point for other countries and regions, especially developing countries, in establishing a carbon trading market.Key policy insights China’s pilot carbon trading policy can promote low-carbon innovation.Easing the financing constraints of enterprises can promote low-carbon innovation.Compared with the grandfathering and historical intensity allocation methods, using the benchmarking method significantly improves the enterprises’ low-carbon innovation.","container-title":"Climate Policy","DOI":"10.1080/14693062.2020.1864268","ISSN":"1469-3062","issue":"3","note":"publisher: Taylor &amp; Francis\n_eprint: https://doi.org/10.1080/14693062.2020.1864268","page":"318-336","source":"Taylor and Francis+NEJM","title":"Influence of a pilot carbon trading policy on enterprises’ low-carbon innovation in China","volume":"21","author":[{"family":"Qi","given":"Shao-Zhou"},{"family":"Zhou","given":"Chao-Bo"},{"family":"Li","given":"Kai"},{"family":"Tang","given":"Si-Yan"}],"issued":{"date-parts":[["2021",3,16]]}}}],"schema":"https://github.com/citation-style-language/schema/raw/master/csl-citation.json"} </w:instrText>
      </w:r>
      <w:r>
        <w:rPr>
          <w:rFonts w:ascii="Times New Roman" w:hAnsi="Times New Roman"/>
        </w:rPr>
        <w:fldChar w:fldCharType="separate"/>
      </w:r>
      <w:r>
        <w:rPr>
          <w:rFonts w:ascii="Times New Roman" w:hAnsi="Times New Roman"/>
        </w:rPr>
        <w:t>Qi et al. (2021)</w:t>
      </w:r>
      <w:r>
        <w:rPr>
          <w:rFonts w:ascii="Times New Roman" w:hAnsi="Times New Roman"/>
        </w:rPr>
        <w:fldChar w:fldCharType="end"/>
      </w:r>
      <w:r>
        <w:rPr>
          <w:rFonts w:ascii="Times New Roman" w:hAnsi="Times New Roman"/>
        </w:rPr>
        <w:t xml:space="preserve"> conducted an empirical analysis of the in</w:t>
      </w:r>
      <w:r>
        <w:rPr>
          <w:rFonts w:hint="eastAsia" w:ascii="Times New Roman" w:hAnsi="Times New Roman"/>
          <w:lang w:val="en-US" w:eastAsia="zh-CN"/>
        </w:rPr>
        <w:t>fl</w:t>
      </w:r>
      <w:r>
        <w:rPr>
          <w:rFonts w:ascii="Times New Roman" w:hAnsi="Times New Roman"/>
        </w:rPr>
        <w:t>uence of this pilot on enterprises’ low-carbon innovation using a DID model. T</w:t>
      </w:r>
      <w:r>
        <w:rPr>
          <w:rFonts w:hint="eastAsia" w:ascii="Times New Roman" w:hAnsi="Times New Roman"/>
        </w:rPr>
        <w:t>he</w:t>
      </w:r>
      <w:r>
        <w:rPr>
          <w:rFonts w:ascii="Times New Roman" w:hAnsi="Times New Roman"/>
        </w:rPr>
        <w:t>y found that the pilot carbon trading policy can improve the level of low-carbon innovation and enhance this e</w:t>
      </w:r>
      <w:r>
        <w:rPr>
          <w:rFonts w:hint="eastAsia" w:ascii="Times New Roman" w:hAnsi="Times New Roman" w:cs="Times New Roman"/>
          <w:lang w:val="en-US" w:eastAsia="zh-CN"/>
        </w:rPr>
        <w:t>ff</w:t>
      </w:r>
      <w:r>
        <w:rPr>
          <w:rFonts w:ascii="Times New Roman" w:hAnsi="Times New Roman"/>
        </w:rPr>
        <w:t xml:space="preserve">ect by easing the </w:t>
      </w:r>
      <w:r>
        <w:rPr>
          <w:rFonts w:hint="eastAsia" w:ascii="Times New Roman" w:hAnsi="Times New Roman" w:cs="Times New Roman"/>
          <w:lang w:val="en-US" w:eastAsia="zh-CN"/>
        </w:rPr>
        <w:t>fi</w:t>
      </w:r>
      <w:r>
        <w:rPr>
          <w:rFonts w:ascii="Times New Roman" w:hAnsi="Times New Roman"/>
        </w:rPr>
        <w:t xml:space="preserve">nancing constraints faced by enterprises, and the effect was found to be most significant on state-owned enterprises in the eastern regions of China. </w:t>
      </w:r>
    </w:p>
    <w:p>
      <w:pPr>
        <w:spacing w:line="312" w:lineRule="auto"/>
        <w:ind w:firstLine="420"/>
        <w:rPr>
          <w:rFonts w:ascii="Times New Roman" w:hAnsi="Times New Roman"/>
        </w:rPr>
      </w:pPr>
      <w:r>
        <w:rPr>
          <w:rFonts w:ascii="Times New Roman" w:hAnsi="Times New Roman"/>
        </w:rPr>
        <w:t>A</w:t>
      </w:r>
      <w:r>
        <w:rPr>
          <w:rFonts w:hint="eastAsia" w:ascii="Times New Roman" w:hAnsi="Times New Roman"/>
        </w:rPr>
        <w:t>no</w:t>
      </w:r>
      <w:r>
        <w:rPr>
          <w:rFonts w:ascii="Times New Roman" w:hAnsi="Times New Roman"/>
        </w:rPr>
        <w:t xml:space="preserve">ther representative market-based instrument is green finance, which is also a </w:t>
      </w:r>
      <w:r>
        <w:rPr>
          <w:rFonts w:hint="eastAsia" w:ascii="Times New Roman" w:hAnsi="Times New Roman"/>
        </w:rPr>
        <w:t>com</w:t>
      </w:r>
      <w:r>
        <w:rPr>
          <w:rFonts w:ascii="Times New Roman" w:hAnsi="Times New Roman"/>
        </w:rPr>
        <w:t xml:space="preserve">prehensive environmental regulatory instrument, including green credit, green </w:t>
      </w:r>
      <w:r>
        <w:rPr>
          <w:rFonts w:hint="eastAsia" w:ascii="Times New Roman" w:hAnsi="Times New Roman"/>
        </w:rPr>
        <w:t>bond</w:t>
      </w:r>
      <w:r>
        <w:rPr>
          <w:rFonts w:hint="eastAsia" w:ascii="Times New Roman" w:hAnsi="Times New Roman"/>
          <w:lang w:val="en-US" w:eastAsia="zh-CN"/>
        </w:rPr>
        <w:t>s</w:t>
      </w:r>
      <w:r>
        <w:rPr>
          <w:rFonts w:ascii="Times New Roman" w:hAnsi="Times New Roman"/>
        </w:rPr>
        <w:t xml:space="preserve">, green stock index and related products, green development fund, green insurance, carbon finance, etc. </w:t>
      </w:r>
      <w:r>
        <w:rPr>
          <w:rFonts w:hint="eastAsia" w:ascii="Times New Roman" w:hAnsi="Times New Roman"/>
        </w:rPr>
        <w:t>the</w:t>
      </w:r>
      <w:r>
        <w:rPr>
          <w:rFonts w:ascii="Times New Roman" w:hAnsi="Times New Roman"/>
        </w:rPr>
        <w:t xml:space="preserve"> g</w:t>
      </w:r>
      <w:r>
        <w:rPr>
          <w:rFonts w:hint="eastAsia" w:ascii="Times New Roman" w:hAnsi="Times New Roman"/>
        </w:rPr>
        <w:t>r</w:t>
      </w:r>
      <w:r>
        <w:rPr>
          <w:rFonts w:ascii="Times New Roman" w:hAnsi="Times New Roman"/>
        </w:rPr>
        <w:t xml:space="preserve">een finance </w:t>
      </w:r>
      <w:r>
        <w:rPr>
          <w:rFonts w:hint="eastAsia" w:ascii="Times New Roman" w:hAnsi="Times New Roman"/>
        </w:rPr>
        <w:t>polic</w:t>
      </w:r>
      <w:r>
        <w:rPr>
          <w:rFonts w:ascii="Times New Roman" w:hAnsi="Times New Roman"/>
        </w:rPr>
        <w:t xml:space="preserve">y </w:t>
      </w:r>
      <w:r>
        <w:rPr>
          <w:rFonts w:hint="eastAsia" w:ascii="Times New Roman" w:hAnsi="Times New Roman"/>
        </w:rPr>
        <w:t>essen</w:t>
      </w:r>
      <w:r>
        <w:rPr>
          <w:rFonts w:ascii="Times New Roman" w:hAnsi="Times New Roman"/>
        </w:rPr>
        <w:t xml:space="preserve">tially reduces the supply of funds to highly polluting enterprises, thus forces high-pollution and high-emission enterprises to transform and upgrade to clean and environmentally friendly enterprises </w:t>
      </w:r>
      <w:r>
        <w:rPr>
          <w:rFonts w:ascii="Times New Roman" w:hAnsi="Times New Roman"/>
        </w:rPr>
        <w:fldChar w:fldCharType="begin"/>
      </w:r>
      <w:r>
        <w:rPr>
          <w:rFonts w:ascii="Times New Roman" w:hAnsi="Times New Roman"/>
        </w:rPr>
        <w:instrText xml:space="preserve"> ADDIN ZOTERO_ITEM CSL_CITATION {"citationID":"U6CEX2HP","properties":{"formattedCitation":"(Huang and Zhang, 2021)","plainCitation":"(Huang and Zhang, 2021)","noteIndex":0},"citationItems":[{"id":3997,"uris":["http://zotero.org/users/9299646/items/VLC35RXC"],"itemData":{"id":3997,"type":"article-journal","abstract":"In this study, taking the pilot zones for green finance reform and innovations set up in 2017 as the objects, a quasi-natural experiment is conducted to assess the environmental effects of green finance policy using the difference-in-difference propensity score matching (PSM-DID) method based on the panel data in 30 provincial-level administrative regions from 2011 to 2019. In addition, further efforts are made to investigate the differences of green financial policies in environmental effect. According to the research findings, the set-up of green finance pilot zones can reduce the environmental pollution, and green finance policy is conductive to environmental enhancement. Meanwhile, a partial mediating effect exists between a region’s innovation capability and industrial structure. On the whole, green finance policy plays the most significant role in improving the eastern region’s environmental pollution, followed by the central region, but barely enhances the environment in the western region. To sum up, the more serious the environmental pollution is, the better the effect of green finance policy.","container-title":"Sustainability","DOI":"10.3390/su13073754","ISSN":"2071-1050","issue":"7","language":"en","license":"http://creativecommons.org/licenses/by/3.0/","note":"number: 7\npublisher: Multidisciplinary Digital Publishing Institute","page":"3754","source":"www.mdpi.com","title":"Research on the Environmental Effect of Green Finance Policy Based on the Analysis of Pilot Zones for Green Finance Reform and Innovations","volume":"13","author":[{"family":"Huang","given":"Haifeng"},{"family":"Zhang","given":"Jing"}],"issued":{"date-parts":[["2021",1]]}}}],"schema":"https://github.com/citation-style-language/schema/raw/master/csl-citation.json"} </w:instrText>
      </w:r>
      <w:r>
        <w:rPr>
          <w:rFonts w:ascii="Times New Roman" w:hAnsi="Times New Roman"/>
        </w:rPr>
        <w:fldChar w:fldCharType="separate"/>
      </w:r>
      <w:r>
        <w:rPr>
          <w:rFonts w:ascii="Times New Roman" w:hAnsi="Times New Roman"/>
        </w:rPr>
        <w:t>(Huang and Zhang, 2021)</w:t>
      </w:r>
      <w:r>
        <w:rPr>
          <w:rFonts w:ascii="Times New Roman" w:hAnsi="Times New Roman"/>
        </w:rPr>
        <w:fldChar w:fldCharType="end"/>
      </w:r>
      <w:r>
        <w:rPr>
          <w:rFonts w:ascii="Times New Roman" w:hAnsi="Times New Roman"/>
        </w:rPr>
        <w:t xml:space="preserve">. Meanwhile, the policy can guide the allocation of financial resources to green projects, stimulate the development of new industries such as environmental protection, new energy and new materials, promote green technological innovation and bring environmental improvements </w:t>
      </w:r>
      <w:r>
        <w:rPr>
          <w:rFonts w:ascii="Times New Roman" w:hAnsi="Times New Roman"/>
        </w:rPr>
        <w:fldChar w:fldCharType="begin"/>
      </w:r>
      <w:r>
        <w:rPr>
          <w:rFonts w:ascii="Times New Roman" w:hAnsi="Times New Roman"/>
        </w:rPr>
        <w:instrText xml:space="preserve"> ADDIN ZOTERO_ITEM CSL_CITATION {"citationID":"KaLRFxIs","properties":{"formattedCitation":"(Lu et al., 2022)","plainCitation":"(Lu et al., 2022)","noteIndex":0},"citationItems":[{"id":3781,"uris":["http://zotero.org/users/9299646/items/2AUTWHIQ"],"itemData":{"id":3781,"type":"article-journal","abstract":"The construction of pilot zones for green finance reform and innovations (GFRI) is an important initiative for the Chinese government to develop a green economy. Based on 3236 A-share listed enterprises from 2011 to 2018, this paper uses the difference-in-differences method (DID) to examine whether GFRI can promote enterprise green technology innovation. The results show that GFRI can significantly enhance enterprise green technology innovation. This conclusion is still robust after the parallel trend test, PSM-DID and placebo inspection. The mechanism research shows that GFRI can relocate the internal and external financing constraints, and then promote enterprise green technology innovation. Further, heterogeneity analysis shows that GFRI’s green technological innovation incentives only exist in the eastern region and non-state-owned enterprises, which not only significantly improves the total green technology patents, but also significantly improves the green invention patents and green practical patents. For the central and western regions and state-owned enterprises, GFRI can only enhance the green invention patents. From the perspective of enterprise green technology innovation, this paper assesses the implementation effect of GFRI, providing theoretical support and empirical evidence for green finance policies to serve China’s green economy.","container-title":"Sustainability","DOI":"10.3390/su14169865","ISSN":"2071-1050","issue":"16","language":"en","license":"http://creativecommons.org/licenses/by/3.0/","note":"number: 16\npublisher: Multidisciplinary Digital Publishing Institute","page":"9865","source":"www.mdpi.com","title":"How Does Green Finance Reform Affect Enterprise Green Technology Innovation? Evidence from China","title-short":"How Does Green Finance Reform Affect Enterprise Green Technology Innovation?","volume":"14","author":[{"family":"Lu","given":"Na"},{"family":"Wu","given":"Jiahui"},{"family":"Liu","given":"Ziming"}],"issued":{"date-parts":[["2022",1]]}}}],"schema":"https://github.com/citation-style-language/schema/raw/master/csl-citation.json"} </w:instrText>
      </w:r>
      <w:r>
        <w:rPr>
          <w:rFonts w:ascii="Times New Roman" w:hAnsi="Times New Roman"/>
        </w:rPr>
        <w:fldChar w:fldCharType="separate"/>
      </w:r>
      <w:r>
        <w:rPr>
          <w:rFonts w:ascii="Times New Roman" w:hAnsi="Times New Roman"/>
        </w:rPr>
        <w:t>(Lu et al., 2022)</w:t>
      </w:r>
      <w:r>
        <w:rPr>
          <w:rFonts w:ascii="Times New Roman" w:hAnsi="Times New Roman"/>
        </w:rPr>
        <w:fldChar w:fldCharType="end"/>
      </w:r>
      <w:r>
        <w:rPr>
          <w:rFonts w:ascii="Times New Roman" w:hAnsi="Times New Roman"/>
        </w:rPr>
        <w:t xml:space="preserve">. Taking green credit as an example, many studies have confirmed its positive effect on corporate low-carbon technology innovation and industrial structure upgrading, but there are different findings on the mechanism and impact. </w:t>
      </w:r>
      <w:r>
        <w:rPr>
          <w:rFonts w:ascii="Times New Roman" w:hAnsi="Times New Roman"/>
        </w:rPr>
        <w:fldChar w:fldCharType="begin"/>
      </w:r>
      <w:r>
        <w:rPr>
          <w:rFonts w:ascii="Times New Roman" w:hAnsi="Times New Roman"/>
        </w:rPr>
        <w:instrText xml:space="preserve"> ADDIN ZOTERO_ITEM CSL_CITATION {"citationID":"g56x1MrR","properties":{"formattedCitation":"(Hu et al., 2021)","plainCitation":"(Hu et al., 2021)","dontUpdate":true,"noteIndex":0},"citationItems":[{"id":4039,"uris":["http://zotero.org/users/9299646/items/4GL5RMK9"],"itemData":{"id":4039,"type":"article-journal","abstract":"This paper investigates the effect of the green credit policy (GCP) on green innovation in heavily polluting enterprises (HPEs) using the promulgation of the “Green Credit Guidelines” (2012 Guidelines) policy in China as a quasi-natural experiment. The findings show that the 2012 Guidelines have had a positive and significant effect on the green patent output of HPEs, especially HPEs under stronger financial constraints. Furthermore, this positive effect occurred predominantly in HPEs with higher expected sunk costs or noncompliance costs, more intense product market competition, and state ownership. These results suggest that the GCP can stimulate green innovation in HPEs by exerting credit constraints, thus achieving green transformation in an emerging economy.","container-title":"Energy Economics","DOI":"10.1016/j.eneco.2021.105134","ISSN":"0140-9883","journalAbbreviation":"Energy Economics","language":"en","page":"105134","source":"ScienceDirect","title":"Can the green credit policy stimulate green innovation in heavily polluting enterprises? Evidence from a quasi-natural experiment in China","title-short":"Can the green credit policy stimulate green innovation in heavily polluting enterprises?","volume":"98","author":[{"family":"Hu","given":"Guoqiang"},{"family":"Wang","given":"Xiaoqi"},{"family":"Wang","given":"Yu"}],"issued":{"date-parts":[["2021",6,1]]}}}],"schema":"https://github.com/citation-style-language/schema/raw/master/csl-citation.json"} </w:instrText>
      </w:r>
      <w:r>
        <w:rPr>
          <w:rFonts w:ascii="Times New Roman" w:hAnsi="Times New Roman"/>
        </w:rPr>
        <w:fldChar w:fldCharType="separate"/>
      </w:r>
      <w:r>
        <w:rPr>
          <w:rFonts w:ascii="Times New Roman" w:hAnsi="Times New Roman"/>
        </w:rPr>
        <w:t>Hu et al. (2021)</w:t>
      </w:r>
      <w:r>
        <w:rPr>
          <w:rFonts w:ascii="Times New Roman" w:hAnsi="Times New Roman"/>
        </w:rPr>
        <w:fldChar w:fldCharType="end"/>
      </w:r>
      <w:r>
        <w:rPr>
          <w:rFonts w:ascii="Times New Roman" w:hAnsi="Times New Roman"/>
        </w:rPr>
        <w:t xml:space="preserve"> found that the green credit policy can stimulate green innovation in heavily polluting enterprises by exerting credit constraints, thus achieving green transformation in an emerging economy. On the contrary, based on the research on China’s 2,825 listed companies from 2007 to 2018, </w:t>
      </w:r>
      <w:r>
        <w:rPr>
          <w:rFonts w:ascii="Times New Roman" w:hAnsi="Times New Roman"/>
        </w:rPr>
        <w:fldChar w:fldCharType="begin"/>
      </w:r>
      <w:r>
        <w:rPr>
          <w:rFonts w:ascii="Times New Roman" w:hAnsi="Times New Roman"/>
        </w:rPr>
        <w:instrText xml:space="preserve"> ADDIN ZOTERO_ITEM CSL_CITATION {"citationID":"zkLAzF8Y","properties":{"formattedCitation":"(Hong et al., 2021)","plainCitation":"(Hong et al., 2021)","dontUpdate":true,"noteIndex":0},"citationItems":[{"id":4049,"uris":["http://zotero.org/users/9299646/items/EK2N7PW8"],"itemData":{"id":4049,"type":"article-journal","abstract":"Green technology innovation is regarded as an important means to achieve sustainable development. Countries all over the world mainly implement green technology innovation policies from the aspects of environmental regulation and financing constraints. The effect of financing constraint policy on enterprise green technology innovation remains to be investigated. Based on the event of “green credit guidelines” issued by China Banking Regulatory Commission in 2012, this paper collects the panel data of China’s 2825 listed companies from 2007 to 2018, constructs a difference-in-difference model, and studies the impact of green credit guidelines on corporate green technology innovation and its mechanism. The empirical results show: First, green credit guidelines can promote corporate green technology innovation on the whole. Second, the mechanism of green credit on enterprise green technology innovation is identified. Green credit guidelines mainly limited green technology innovation through reducing debt financing, rather than through financing constraints. Third, the impact of green credit guidelines on green technology innovation is heterogeneous. Green credit guidelines have a significant effect on the green technology innovation of state-owned and large enterprises, but have no effect on the green technology innovation of non-state-owned and small ones.","container-title":"International Journal of Environmental Research and Public Health","DOI":"10.3390/ijerph18041682","ISSN":"1660-4601","issue":"4","language":"en","license":"http://creativecommons.org/licenses/by/3.0/","note":"number: 4\npublisher: Multidisciplinary Digital Publishing Institute","page":"1682","source":"www.mdpi.com","title":"Do the Green Credit Guidelines Affect Corporate Green Technology Innovation? Empirical Research from China","title-short":"Do the Green Credit Guidelines Affect Corporate Green Technology Innovation?","volume":"18","author":[{"family":"Hong","given":"Min"},{"family":"Li","given":"Zhenghui"},{"family":"Drakeford","given":"Benjamin"}],"issued":{"date-parts":[["2021",1]]}}}],"schema":"https://github.com/citation-style-language/schema/raw/master/csl-citation.json"} </w:instrText>
      </w:r>
      <w:r>
        <w:rPr>
          <w:rFonts w:ascii="Times New Roman" w:hAnsi="Times New Roman"/>
        </w:rPr>
        <w:fldChar w:fldCharType="separate"/>
      </w:r>
      <w:r>
        <w:rPr>
          <w:rFonts w:ascii="Times New Roman" w:hAnsi="Times New Roman"/>
        </w:rPr>
        <w:t>Hong et al. (2021)</w:t>
      </w:r>
      <w:r>
        <w:rPr>
          <w:rFonts w:ascii="Times New Roman" w:hAnsi="Times New Roman"/>
        </w:rPr>
        <w:fldChar w:fldCharType="end"/>
      </w:r>
      <w:r>
        <w:rPr>
          <w:rFonts w:ascii="Times New Roman" w:hAnsi="Times New Roman"/>
        </w:rPr>
        <w:t xml:space="preserve"> found that green credit guidelines mainly limited green technology innovation through reducing debt financing, rather than financing constraints. A</w:t>
      </w:r>
      <w:r>
        <w:rPr>
          <w:rFonts w:hint="eastAsia" w:ascii="Times New Roman" w:hAnsi="Times New Roman"/>
        </w:rPr>
        <w:t>ddi</w:t>
      </w:r>
      <w:r>
        <w:rPr>
          <w:rFonts w:ascii="Times New Roman" w:hAnsi="Times New Roman"/>
        </w:rPr>
        <w:t xml:space="preserve">tionally, </w:t>
      </w:r>
      <w:r>
        <w:rPr>
          <w:rFonts w:ascii="Times New Roman" w:hAnsi="Times New Roman"/>
        </w:rPr>
        <w:fldChar w:fldCharType="begin"/>
      </w:r>
      <w:r>
        <w:rPr>
          <w:rFonts w:ascii="Times New Roman" w:hAnsi="Times New Roman"/>
        </w:rPr>
        <w:instrText xml:space="preserve"> ADDIN ZOTERO_ITEM CSL_CITATION {"citationID":"vghjkzCA","properties":{"formattedCitation":"(Chen et al., 2022)","plainCitation":"(Chen et al., 2022)","dontUpdate":true,"noteIndex":0},"citationItems":[{"id":4045,"uris":["http://zotero.org/users/9299646/items/8HXBSCFD"],"itemData":{"id":4045,"type":"article-journal","abstract":"While the advancing process of achieving the carbon-neutral goal, how green credit policies guide enterprises to green production and low-carbon technology innovation has received much attention Based on the microdata of Chinese enterprises from 2004 to 2019, this paper constructs a difference-in-differences (DID) model according to the Green Credit Guidelines to investigate the impact of green credit policies on enterprises' low-carbon technological innovation and its influence mechanism. The findings include that (1) green credit policy can significantly promote low-carbon technology innovation; (2) green credit policy has a more significant promotion effect on the low-carbon technology innovation of state-owned enterprises and ESG-certified companies; (3) mechanism analysis shows that green credit policies promote enterprises' low-carbon technology innovation by increasing their R&amp;D investment and management efficiency. This study helps policymakers to better understand the impact of green credit policies on low-carbon technology innovation and provides evidence to support the promotion of energy conservation and emission reduction in developing countries.","container-title":"Journal of Cleaner Production","DOI":"10.1016/j.jclepro.2022.132061","ISSN":"0959-6526","journalAbbreviation":"Journal of Cleaner Production","language":"en","page":"132061","source":"ScienceDirect","title":"Can green credit policy promote low-carbon technology innovation?","volume":"359","author":[{"family":"Chen","given":"Zhigang"},{"family":"Zhang","given":"Yuqi"},{"family":"Wang","given":"Haisen"},{"family":"Ouyang","given":"Xiao"},{"family":"Xie","given":"Yuxi"}],"issued":{"date-parts":[["2022",7,20]]}}}],"schema":"https://github.com/citation-style-language/schema/raw/master/csl-citation.json"} </w:instrText>
      </w:r>
      <w:r>
        <w:rPr>
          <w:rFonts w:ascii="Times New Roman" w:hAnsi="Times New Roman"/>
        </w:rPr>
        <w:fldChar w:fldCharType="separate"/>
      </w:r>
      <w:r>
        <w:rPr>
          <w:rFonts w:ascii="Times New Roman" w:hAnsi="Times New Roman"/>
        </w:rPr>
        <w:t>Chen et al. (2022)</w:t>
      </w:r>
      <w:r>
        <w:rPr>
          <w:rFonts w:ascii="Times New Roman" w:hAnsi="Times New Roman"/>
        </w:rPr>
        <w:fldChar w:fldCharType="end"/>
      </w:r>
      <w:r>
        <w:rPr>
          <w:rFonts w:ascii="Times New Roman" w:hAnsi="Times New Roman"/>
        </w:rPr>
        <w:t xml:space="preserve"> </w:t>
      </w:r>
      <w:r>
        <w:rPr>
          <w:rFonts w:hint="eastAsia" w:ascii="Times New Roman" w:hAnsi="Times New Roman"/>
        </w:rPr>
        <w:t>be</w:t>
      </w:r>
      <w:r>
        <w:rPr>
          <w:rFonts w:ascii="Times New Roman" w:hAnsi="Times New Roman"/>
        </w:rPr>
        <w:t>lieved that the policy promoted enterprises’ low-carbon technology innovation by increasing their R&amp;D investment and management efficiency. E</w:t>
      </w:r>
      <w:r>
        <w:rPr>
          <w:rFonts w:hint="eastAsia" w:ascii="Times New Roman" w:hAnsi="Times New Roman"/>
        </w:rPr>
        <w:t>ven</w:t>
      </w:r>
      <w:r>
        <w:rPr>
          <w:rFonts w:ascii="Times New Roman" w:hAnsi="Times New Roman"/>
        </w:rPr>
        <w:t xml:space="preserve"> so, most of the research </w:t>
      </w:r>
      <w:r>
        <w:rPr>
          <w:rFonts w:hint="eastAsia" w:ascii="Times New Roman" w:hAnsi="Times New Roman"/>
        </w:rPr>
        <w:t>agree</w:t>
      </w:r>
      <w:r>
        <w:rPr>
          <w:rFonts w:ascii="Times New Roman" w:hAnsi="Times New Roman"/>
        </w:rPr>
        <w:t xml:space="preserve">d the positive effects were more significant for state-owned and large enterprises </w:t>
      </w:r>
      <w:r>
        <w:rPr>
          <w:rFonts w:ascii="Times New Roman" w:hAnsi="Times New Roman"/>
        </w:rPr>
        <w:fldChar w:fldCharType="begin"/>
      </w:r>
      <w:r>
        <w:rPr>
          <w:rFonts w:ascii="Times New Roman" w:hAnsi="Times New Roman"/>
        </w:rPr>
        <w:instrText xml:space="preserve"> ADDIN ZOTERO_ITEM CSL_CITATION {"citationID":"p1GCsl86","properties":{"formattedCitation":"(Hong et al., 2021; Hu et al., 2021)","plainCitation":"(Hong et al., 2021; Hu et al., 2021)","noteIndex":0},"citationItems":[{"id":4049,"uris":["http://zotero.org/users/9299646/items/EK2N7PW8"],"itemData":{"id":4049,"type":"article-journal","abstract":"Green technology innovation is regarded as an important means to achieve sustainable development. Countries all over the world mainly implement green technology innovation policies from the aspects of environmental regulation and financing constraints. The effect of financing constraint policy on enterprise green technology innovation remains to be investigated. Based on the event of “green credit guidelines” issued by China Banking Regulatory Commission in 2012, this paper collects the panel data of China’s 2825 listed companies from 2007 to 2018, constructs a difference-in-difference model, and studies the impact of green credit guidelines on corporate green technology innovation and its mechanism. The empirical results show: First, green credit guidelines can promote corporate green technology innovation on the whole. Second, the mechanism of green credit on enterprise green technology innovation is identified. Green credit guidelines mainly limited green technology innovation through reducing debt financing, rather than through financing constraints. Third, the impact of green credit guidelines on green technology innovation is heterogeneous. Green credit guidelines have a significant effect on the green technology innovation of state-owned and large enterprises, but have no effect on the green technology innovation of non-state-owned and small ones.","container-title":"International Journal of Environmental Research and Public Health","DOI":"10.3390/ijerph18041682","ISSN":"1660-4601","issue":"4","language":"en","license":"http://creativecommons.org/licenses/by/3.0/","note":"number: 4\npublisher: Multidisciplinary Digital Publishing Institute","page":"1682","source":"www.mdpi.com","title":"Do the Green Credit Guidelines Affect Corporate Green Technology Innovation? Empirical Research from China","title-short":"Do the Green Credit Guidelines Affect Corporate Green Technology Innovation?","volume":"18","author":[{"family":"Hong","given":"Min"},{"family":"Li","given":"Zhenghui"},{"family":"Drakeford","given":"Benjamin"}],"issued":{"date-parts":[["2021",1]]}}},{"id":4039,"uris":["http://zotero.org/users/9299646/items/4GL5RMK9"],"itemData":{"id":4039,"type":"article-journal","abstract":"This paper investigates the effect of the green credit policy (GCP) on green innovation in heavily polluting enterprises (HPEs) using the promulgation of the “Green Credit Guidelines” (2012 Guidelines) policy in China as a quasi-natural experiment. The findings show that the 2012 Guidelines have had a positive and significant effect on the green patent output of HPEs, especially HPEs under stronger financial constraints. Furthermore, this positive effect occurred predominantly in HPEs with higher expected sunk costs or noncompliance costs, more intense product market competition, and state ownership. These results suggest that the GCP can stimulate green innovation in HPEs by exerting credit constraints, thus achieving green transformation in an emerging economy.","container-title":"Energy Economics","DOI":"10.1016/j.eneco.2021.105134","ISSN":"0140-9883","journalAbbreviation":"Energy Economics","language":"en","page":"105134","source":"ScienceDirect","title":"Can the green credit policy stimulate green innovation in heavily polluting enterprises? Evidence from a quasi-natural experiment in China","title-short":"Can the green credit policy stimulate green innovation in heavily polluting enterprises?","volume":"98","author":[{"family":"Hu","given":"Guoqiang"},{"family":"Wang","given":"Xiaoqi"},{"family":"Wang","given":"Yu"}],"issued":{"date-parts":[["2021",6,1]]}}}],"schema":"https://github.com/citation-style-language/schema/raw/master/csl-citation.json"} </w:instrText>
      </w:r>
      <w:r>
        <w:rPr>
          <w:rFonts w:ascii="Times New Roman" w:hAnsi="Times New Roman"/>
        </w:rPr>
        <w:fldChar w:fldCharType="separate"/>
      </w:r>
      <w:r>
        <w:rPr>
          <w:rFonts w:ascii="Times New Roman" w:hAnsi="Times New Roman"/>
        </w:rPr>
        <w:t>(Hong et al., 2021; Hu et al., 2021)</w:t>
      </w:r>
      <w:r>
        <w:rPr>
          <w:rFonts w:ascii="Times New Roman" w:hAnsi="Times New Roman"/>
        </w:rPr>
        <w:fldChar w:fldCharType="end"/>
      </w:r>
      <w:r>
        <w:rPr>
          <w:rFonts w:ascii="Times New Roman" w:hAnsi="Times New Roman"/>
        </w:rPr>
        <w:t>.</w:t>
      </w:r>
    </w:p>
    <w:p>
      <w:pPr>
        <w:spacing w:line="312" w:lineRule="auto"/>
        <w:ind w:firstLine="420"/>
        <w:rPr>
          <w:rFonts w:ascii="Times New Roman" w:hAnsi="Times New Roman"/>
        </w:rPr>
      </w:pPr>
    </w:p>
    <w:p>
      <w:pPr>
        <w:spacing w:line="312" w:lineRule="auto"/>
        <w:ind w:firstLine="420"/>
        <w:rPr>
          <w:rFonts w:hint="eastAsia" w:ascii="Times New Roman" w:hAnsi="Times New Roman"/>
        </w:rPr>
      </w:pPr>
      <w:r>
        <w:rPr>
          <w:rFonts w:ascii="Times New Roman" w:hAnsi="Times New Roman"/>
        </w:rPr>
        <w:t xml:space="preserve">This paper provides a relatively comprehensive review of the driving factors that affect corporate environmental management, and introduces the corresponding impact mechanisms. In terms of research data and methods, most studies use questionnaire surveys or public data from listed companies. The survey data include surveys conducted by both authors and official organizations. With survey data, the ordinary econometric regression model, </w:t>
      </w:r>
      <w:r>
        <w:rPr>
          <w:rFonts w:hint="eastAsia" w:ascii="Times New Roman" w:hAnsi="Times New Roman"/>
          <w:lang w:val="en-US" w:eastAsia="zh-CN"/>
        </w:rPr>
        <w:t xml:space="preserve">the </w:t>
      </w:r>
      <w:r>
        <w:rPr>
          <w:rFonts w:ascii="Times New Roman" w:hAnsi="Times New Roman"/>
        </w:rPr>
        <w:t xml:space="preserve">structural equation model, and simple descriptive statistical analysis are the most popular methods employed in analyzing key drivers. The survey data from official organizations, such as a survey on the state corporations’ social responsibility undertaken by the World Bank and the China Center for Economic Research of Peking University </w:t>
      </w:r>
      <w:r>
        <w:rPr>
          <w:rFonts w:ascii="Times New Roman" w:hAnsi="Times New Roman"/>
        </w:rPr>
        <w:fldChar w:fldCharType="begin"/>
      </w:r>
      <w:r>
        <w:rPr>
          <w:rFonts w:ascii="Times New Roman" w:hAnsi="Times New Roman"/>
        </w:rPr>
        <w:instrText xml:space="preserve"> ADDIN ZOTERO_ITEM CSL_CITATION {"citationID":"VBEgiolK","properties":{"formattedCitation":"(Bu et al., 2020; Qi et al., 2013)","plainCitation":"(Bu et al., 2020; Qi et al., 2013)","noteIndex":0},"citationItems":[{"id":3325,"uris":["http://zotero.org/users/9299646/items/N9RFIS8S"],"itemData":{"id":3325,"type":"article-journal","abstract":"Porter Hypothesis has evoked almost three-decade debate on whether environmental regulation can stimulate firm innovation. However, one missing component in this long stream of literature is the absence of voluntary environmental regulation when defining environmental regulation policy in the first place. We address this gap by examining the impact of the voluntary environmental certification of ISO 14000 on firm innovation. Adopting firm-level survey data, our results show that ISO 14000 certification leads to more innovation input and output in sampled Chinese firms. Therefore, our study sheds light to the debate on Porter Hypothesis and contributes to green innovation literature.","container-title":"Economic Modelling","DOI":"10.1016/j.econmod.2019.12.020","ISSN":"0264-9993","journalAbbreviation":"Economic Modelling","language":"en","page":"10-18","source":"ScienceDirect","title":"Voluntary environmental regulation and firm innovation in China","volume":"89","author":[{"family":"Bu","given":"Maoliang"},{"family":"Qiao","given":"Zhenzi"},{"family":"Liu","given":"Beibei"}],"issued":{"date-parts":[["2020",7,1]]}}},{"id":3264,"uris":["http://zotero.org/users/9299646/items/IDJ2UBY5"],"itemData":{"id":3264,"type":"article-journal","abstract":"Facing the challenge of environmental degradation in China, a growing number of firms have begun to integrate environmental management systems into their business strategies and develop green innovation strategies. Based on the stakeholder theory, this paper attempts to explore the influences of stakeholders on the implementation of green process and green product innovation. Empirical results show that foreign customers play a significant role in driving companies to adopt strategy of green process and green product innovation. For foreign-invested enterprises, the effect is limited to the adoption of green process innovation. It further reveals that community stakeholders and regulatory stakeholders have no significant effect on the corporate green process and green product innovation. Copyright © 2011 John Wiley &amp; Sons, Ltd and ERP Environment.","container-title":"Corporate Social Responsibility and Environmental Management","DOI":"10.1002/csr.283","ISSN":"1535-3966","issue":"1","language":"en","note":"_eprint: https://onlinelibrary.wiley.com/doi/pdf/10.1002/csr.283","page":"1-14","source":"Wiley Online Library","title":"Stakeholders' Influences on Corporate Green Innovation Strategy: A Case Study of Manufacturing Firms in China","title-short":"Stakeholders' Influences on Corporate Green Innovation Strategy","volume":"20","author":[{"family":"Qi","given":"Guoyou"},{"family":"Zeng","given":"Saixing"},{"family":"Chiming","given":"Tam"},{"family":"Haitao","given":"Yin"},{"family":"Hailiang","given":"Zou"}],"issued":{"date-parts":[["2013"]]}}}],"schema":"https://github.com/citation-style-language/schema/raw/master/csl-citation.json"} </w:instrText>
      </w:r>
      <w:r>
        <w:rPr>
          <w:rFonts w:ascii="Times New Roman" w:hAnsi="Times New Roman"/>
        </w:rPr>
        <w:fldChar w:fldCharType="separate"/>
      </w:r>
      <w:r>
        <w:rPr>
          <w:rFonts w:ascii="Times New Roman" w:hAnsi="Times New Roman"/>
        </w:rPr>
        <w:t>(Bu et al., 2020; Qi et al., 2013)</w:t>
      </w:r>
      <w:r>
        <w:rPr>
          <w:rFonts w:ascii="Times New Roman" w:hAnsi="Times New Roman"/>
        </w:rPr>
        <w:fldChar w:fldCharType="end"/>
      </w:r>
      <w:r>
        <w:rPr>
          <w:rFonts w:ascii="Times New Roman" w:hAnsi="Times New Roman"/>
        </w:rPr>
        <w:t xml:space="preserve">. Research based on public data of listed companies is usually analyzed using econometric methods. While regarding the research on regulatory policy evaluation, many scholars use DID technique, a method based on quasi-natural experiments, to test the impact of a certain regulatory instrument/mean </w:t>
      </w:r>
      <w:r>
        <w:rPr>
          <w:rFonts w:ascii="Times New Roman" w:hAnsi="Times New Roman"/>
        </w:rPr>
        <w:fldChar w:fldCharType="begin"/>
      </w:r>
      <w:r>
        <w:rPr>
          <w:rFonts w:ascii="Times New Roman" w:hAnsi="Times New Roman"/>
        </w:rPr>
        <w:instrText xml:space="preserve"> ADDIN ZOTERO_ITEM CSL_CITATION {"citationID":"ID9JuaQL","properties":{"formattedCitation":"(Pan and Yao, 2021; Zhang and Vigne, 2021)","plainCitation":"(Pan and Yao, 2021; Zhang and Vigne, 2021)","noteIndex":0},"citationItems":[{"id":3436,"uris":["http://zotero.org/users/9299646/items/PDZ26Q6B"],"itemData":{"id":3436,"type":"article-journal","abstract":"An increasing number of emerging countries have begun implementing central environmental protection inspection (CEPI) to make up for the lack of environmental decentralization. Extant literature has shown that CEPI improves local environmental enforcement and performance. However, it is unclear whether CEPI, which is regarded as a non-routine environmental enforcement and independent of the system of environmental decentralization, has an increasing effect on firms’ environmental disclosure. This paper selects the listed firms located in Hebei Province, the pilot province inspected by the CEPI, as the treatment group and uses the listed firms of the third and fourth rounds of inspected provinces as the control group. The difference-in-difference results show that the environmental information level and quality of listed firms in Hebei Province is improved compared with those of firms in other provinces, and the increasing effect is more significant in state-owned firms, in developed regions and in regions where local officials have more promotion incentives. The results of this study suggest that the central government should establish a regular environmental inspection mechanism and coordinate it with the system of environmental decentralization in emerging countries.","container-title":"Growth and Change","DOI":"10.1111/grow.12517","ISSN":"1468-2257","issue":"3","language":"en","note":"_eprint: https://onlinelibrary.wiley.com/doi/pdf/10.1111/grow.12517","page":"1732-1760","source":"Wiley Online Library","title":"Does central environmental protection inspection enhance firms’ environmental disclosure? Evidence from China","title-short":"Does central environmental protection inspection enhance firms’ environmental disclosure?","volume":"52","author":[{"family":"Pan","given":"Lingling"},{"family":"Yao","given":"Sheng"}],"issued":{"date-parts":[["2021"]]}}},{"id":3431,"uris":["http://zotero.org/users/9299646/items/CF5P7PL4"],"itemData":{"id":3431,"type":"article-journal","abstract":"The relationship between pollution emissions and economic development matters greatly to sustainable growth goals. China has experienced rapid growth in pollution emissions, energy consumption, and the effects of climate change. To achieve pollution reduction and energy savings targets, China's green loan policy implements a financing–pollution emissions reduction strategy for Chinese firms. Employing a difference-in-difference estimation method, we use Jiangsu Province manufacturing firm data for the period 2005 to 2013 to evaluate the effect of financing–pollution emission reduction policy tools on firm performance. Our analysis yields the following results. First, the financing–emission reduction policy has a “punishment” effect on highly polluting firm performance, including total factor productivity, profitability, and sales growth. Second, we find that these negative effects are weakened in dynamic processes. Further, pollution emissions are significantly reduced. Third, financial constraints act as the mechanism through which firm performance is punished, via the financial–emission reduction policy. Short-term and long-term bank financing decrease, while working capital and trade credit are increased to finance investment. Finally, with regard to ownership structure, state-owned firm performance is more likely to be penalized than other forms of ownership.","container-title":"Journal of Environmental Management","DOI":"10.1016/j.jenvman.2020.111609","ISSN":"0301-4797","journalAbbreviation":"Journal of Environmental Management","language":"en","page":"111609","source":"ScienceDirect","title":"The causal effect on firm performance of China's financing–pollution emission reduction policy: Firm-level evidence","title-short":"The causal effect on firm performance of China's financing–pollution emission reduction policy","volume":"279","author":[{"family":"Zhang","given":"Dongyang"},{"family":"Vigne","given":"Samuel A."}],"issued":{"date-parts":[["2021",2,1]]}}}],"schema":"https://github.com/citation-style-language/schema/raw/master/csl-citation.json"} </w:instrText>
      </w:r>
      <w:r>
        <w:rPr>
          <w:rFonts w:ascii="Times New Roman" w:hAnsi="Times New Roman"/>
        </w:rPr>
        <w:fldChar w:fldCharType="separate"/>
      </w:r>
      <w:r>
        <w:rPr>
          <w:rFonts w:ascii="Times New Roman" w:hAnsi="Times New Roman"/>
        </w:rPr>
        <w:t>(Pan and Yao, 2021; Zhang and Vigne, 2021)</w:t>
      </w:r>
      <w:r>
        <w:rPr>
          <w:rFonts w:ascii="Times New Roman" w:hAnsi="Times New Roman"/>
        </w:rPr>
        <w:fldChar w:fldCharType="end"/>
      </w:r>
      <w:r>
        <w:rPr>
          <w:rFonts w:ascii="Times New Roman" w:hAnsi="Times New Roman"/>
        </w:rPr>
        <w:t>. It is hoped that the above literature review can provide a reference for future research on firms’ environmental management improvement in Singapore.</w:t>
      </w:r>
    </w:p>
    <w:p>
      <w:pPr>
        <w:spacing w:line="312" w:lineRule="auto"/>
        <w:ind w:firstLine="420"/>
        <w:rPr>
          <w:rFonts w:ascii="Times New Roman" w:hAnsi="Times New Roman"/>
        </w:rPr>
      </w:pPr>
    </w:p>
    <w:p>
      <w:pPr>
        <w:spacing w:line="312" w:lineRule="auto"/>
        <w:ind w:firstLine="420"/>
        <w:rPr>
          <w:rFonts w:ascii="Times New Roman" w:hAnsi="Times New Roman"/>
        </w:rPr>
      </w:pPr>
    </w:p>
    <w:p>
      <w:pPr>
        <w:spacing w:line="312" w:lineRule="auto"/>
        <w:rPr>
          <w:rFonts w:ascii="Times New Roman" w:hAnsi="Times New Roman"/>
        </w:rPr>
      </w:pPr>
    </w:p>
    <w:p>
      <w:pPr>
        <w:rPr>
          <w:rFonts w:ascii="Times New Roman" w:hAnsi="Times New Roman"/>
        </w:rPr>
      </w:pPr>
    </w:p>
    <w:p>
      <w:pPr>
        <w:rPr>
          <w:rFonts w:ascii="Times New Roman" w:hAnsi="Times New Roman"/>
          <w:b/>
          <w:bCs/>
        </w:rPr>
      </w:pPr>
      <w:r>
        <w:rPr>
          <w:rFonts w:hint="eastAsia" w:ascii="Times New Roman" w:hAnsi="Times New Roman"/>
          <w:b/>
          <w:bCs/>
        </w:rPr>
        <w:br w:type="page"/>
      </w:r>
    </w:p>
    <w:p>
      <w:pPr>
        <w:spacing w:before="156" w:beforeLines="50" w:line="312" w:lineRule="auto"/>
        <w:rPr>
          <w:rFonts w:hint="eastAsia" w:ascii="Times New Roman" w:hAnsi="Times New Roman" w:cs="Times New Roman Regular"/>
          <w:b/>
          <w:bCs/>
          <w:sz w:val="22"/>
          <w:szCs w:val="28"/>
        </w:rPr>
      </w:pPr>
      <w:r>
        <w:rPr>
          <w:rFonts w:hint="eastAsia" w:ascii="Times New Roman" w:hAnsi="Times New Roman" w:cs="Times New Roman Regular"/>
          <w:b/>
          <w:bCs/>
          <w:sz w:val="22"/>
          <w:szCs w:val="28"/>
        </w:rPr>
        <w:t xml:space="preserve">References: </w:t>
      </w:r>
      <w:bookmarkStart w:id="0" w:name="_GoBack"/>
      <w:bookmarkEnd w:id="0"/>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Regular" w:hAnsi="Times New Roman Regular" w:cs="Times New Roman Regular"/>
          <w:sz w:val="18"/>
          <w:szCs w:val="18"/>
        </w:rPr>
        <w:fldChar w:fldCharType="begin"/>
      </w:r>
      <w:r>
        <w:rPr>
          <w:rFonts w:ascii="Times New Roman Regular" w:hAnsi="Times New Roman Regular" w:cs="Times New Roman Regular"/>
          <w:sz w:val="18"/>
          <w:szCs w:val="18"/>
        </w:rPr>
        <w:instrText xml:space="preserve"> ADDIN ZOTERO_BIBL {"uncited":[],"omitted":[],"custom":[]} CSL_BIBLIOGRAPHY </w:instrText>
      </w:r>
      <w:r>
        <w:rPr>
          <w:rFonts w:ascii="Times New Roman Regular" w:hAnsi="Times New Roman Regular" w:cs="Times New Roman Regular"/>
          <w:sz w:val="18"/>
          <w:szCs w:val="18"/>
        </w:rPr>
        <w:fldChar w:fldCharType="separate"/>
      </w:r>
      <w:r>
        <w:rPr>
          <w:rFonts w:ascii="Times New Roman" w:hAnsi="Times New Roman" w:cs="Times New Roman"/>
          <w:kern w:val="0"/>
          <w:sz w:val="18"/>
          <w:szCs w:val="18"/>
        </w:rPr>
        <w:t>Bansal, P., Hunter, T., 2003. Strategic Explanations for the Early Adoption of ISO 14001. J. Bus. Ethics 46, 289–299. https://doi.org/10.1023/A:1025536731830</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Besharov, M.L., Smith, W.K., 2014. Multiple Institutional Logics in Organizations: Explaining Their Varied Nature and Implications. Acad. Manage. Rev. 39, 364–381. https://doi.org/10.5465/amr.2011.0431</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Bu, M., Qiao, Z., Liu, B., 2020. Voluntary environmental regulation and firm innovation in China. Econ. Model. 89, 10–18. https://doi.org/10.1016/j.econmod.2019.12.020</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Cai, W., Li, G., 2018. The drivers of eco-innovation and its impact on performance: Evidence from China. J. Clean. Prod. 176, 110–118. https://doi.org/10.1016/j.jclepro.2017.12.109</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Chan, H.K., Yee, R.W.Y., Dai, J., Lim, M.K., 2016. The moderating effect of environmental dynamism on green product innovation and performance. Int. J. Prod. Econ., Recent Development Of Sustainable Consumption And Production In Emerging Markets 181, 384–391. https://doi.org/10.1016/j.ijpe.2015.12.006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Chen, H., Guo, W., Feng, X., Wei, W., Liu, H., Feng, Y., Gong, W., 2021. The impact of low-carbon city pilot policy on the total factor productivity of listed enterprises in China. Resour. Conserv. Recycl. 169, 105457. https://doi.org/10.1016/j.resconrec.2021.105457</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Chen, Z., Zhang, Y., Wang, H., Ouyang, X., Xie, Y., 2022. Can green credit policy promote low-carbon technology innovation? J. Clean. Prod. 359, 132061. https://doi.org/10.1016/j.jclepro.2022.132061</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Cheng, J., Yi, J., Dai, S., Xiong, Y., 2019. Can low-carbon city construction facilitate green growth? Evidence from China’s pilot low-carbon city initiative. J. Clean. Prod. 231, 1158–1170. https://doi.org/10.1016/j.jclepro.2019.05.327</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Christmann, P., Taylor, G., 2001. Globalization and the Environment: Determinants of Firm Self-Regulation in China. J. Int. Bus. Stud. 32, 439–458. https://doi.org/10.1057/palgrave.jibs.8490976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Egri, C.P., Herman, S., 2000. Leadership in the North American environmental sector: Values, leadership styles, and contexts of environmental leaders and their organizations. Acad. Manage. J. 43, 571–604. https://doi.org/10.2307/1556356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Faccio, M., 2010. Differences between Politically Connected and Nonconnected Firms: A Cross-Country Analysis. Financ. Manag. 39, 905–928. https://doi.org/10.1111/j.1755-053X.2010.01099.x</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Fan, L., Yang, K., Liu, L., 2020. New media environment, environmental information disclosure and firm valuation: Evidence from high-polluting enterprises in China. J. Clean. Prod. 277, 123253. https://doi.org/10.1016/j.jclepro.2020.123253</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Fisman, R., 2001. Estimating the Value of Political Connections. Am. Econ. Rev. 91, 1095–1102. https://doi.org/10.1257/aer.91.4.1095</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Gangadharan, L., 2006. Environmental compliance by firms in the manufacturing sector in Mexico. Ecol. Econ. 59, 477–486. https://doi.org/10.1016/j.ecolecon.2005.10.023</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Gao, Y., Li, M., Xue, J., Liu, Y., 2020. Evaluation of effectiveness of China’s carbon emissions trading scheme in carbon mitigation. Energy Econ. 90, 104872. https://doi.org/10.1016/j.eneco.2020.104872</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Hamilton, J.T., 1995. Pollution as news: Media and stock market reactions to the toxics release inventory data. J. Environ. Econ. Manag. 28, 98–113. https://doi.org/10.1006/jeem.1995.1007</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Hong, M., Li, Z., Drakeford, B., 2021. Do the Green Credit Guidelines Affect Corporate Green Technology Innovation? Empirical Research from China. Int. J. Environ. Res. Public. Health 18, 1682. https://doi.org/10.3390/ijerph18041682</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Horbach, J., 2008. Determinants of environmental innovation—New evidence from German panel data sources. Res. Policy 37, 163–173. https://doi.org/10.1016/j.respol.2007.08.006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Hu, G., Wang, X., Wang, Y., 2021. Can the green credit policy stimulate green innovation in heavily polluting enterprises? Evidence from a quasi-natural experiment in China. Energy Econ. 98, 105134. https://doi.org/10.1016/j.eneco.2021.105134</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Hu, J., Wang, S., Xie, F., 2018. Environmental responsibility, market valuation, and firm characteristics: Evidence from China. Corp. Soc. Responsib. Environ. Manag. 25, 1376–1387. https://doi.org/10.1002/csr.1646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Huang, H., Zhang, J., 2021. Research on the Environmental Effect of Green Finance Policy Based on the Analysis of Pilot Zones for Green Finance Reform and Innovations. Sustainability 13, 3754. https://doi.org/10.3390/su13073754</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Jorgenson, D.W., Wilcoxen, P.J., 1990. Environmental Regulation and U.S. Economic Growth. RAND J. Econ. 21, 314–340. https://doi.org/10.2307/2555426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Kagan, R.A., Gunningham, N., Thornton, D., 2003. Explaining corporate environmental performance: How does regulation matter? Law Soc. Rev. 37, 51–90. https://doi.org/10.1111/1540-5893.3701002</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Kammerer, D., 2009. The effects of customer benefit and regulation on environmental product innovation. Empirical evidence from appliance manufacturers in Germany. Ecol. Econ. 68, 2285–2295. https://doi.org/10.1016/j.ecolecon.2009.02.016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King, A.A., Lenox, M.J., 2000. Industry self-regulation without sanctions: The chemical industry’s responsible care program. Acad. Manage. J. 43, 698–716. https://doi.org/10.2307/1556362</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Klette, T.J., Møen, J., Griliches, Z., 2000. Do subsidies to commercial R&amp;D reduce market failures? Microeconometric evaluation studies1We have benefited from comments by Tore Nilssen, John van Reenen and participants at the NBER productivity meeting in December 1998. This project has received partial financial support from the Research Council of Norway.1. Res. Policy 29, 471–495. https://doi.org/10.1016/S0048-7333(99)00086-4</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Lin, B., Huang, C., 2022. Analysis of emission reduction effects of carbon trading: Market mechanism or government intervention? Sustain. Prod. Consum. 33, 28–37. https://doi.org/10.1016/j.spc.2022.06.016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Lin, H., Zeng, S.X., Ma, H.Y., Qi, G.Y., Tam, V.W.Y., 2014. Can political capital drive corporate green innovation? Lessons from China. J. Clean. Prod. 64, 63–72. https://doi.org/10.1016/j.jclepro.2013.07.046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Liu, J., Zhao, M., Wang, Y., 2020. Impacts of government subsidies and environmental regulations on green process innovation: A nonlinear approach. Technol. Soc. 63, 101417. https://doi.org/10.1016/j.techsoc.2020.101417</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Liu, W., Qin, B., 2016. Low-carbon city initiatives in China: A review from the policy paradigm perspective. Cities, Current Research on Cities 51, 131–138. https://doi.org/10.1016/j.cities.2015.11.010</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Liu, X., Liu, B., Shishime, T., Yu, Q., Bi, J., Fujitsuka, T., 2010. An empirical study on the driving mechanism of proactive corporate environmental management in China. J. Environ. Manage. 91, 1707–1717. https://doi.org/10.1016/j.jenvman.2010.03.011</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Liu, Y., 2009. Investigating external environmental pressure on firms and their behavior in Yangtze River Delta of China. J. Clean. Prod. 17, 1480–1486. https://doi.org/10.1016/j.jclepro.2009.05.010</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Lu, N., Wu, J., Liu, Z., 2022. How Does Green Finance Reform Affect Enterprise Green Technology Innovation? Evidence from China. Sustainability 14, 9865. https://doi.org/10.3390/su14169865</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Lv, M., Bai, M., 2021. Evaluation of China’s carbon emission trading policy from corporate innovation. Finance Res. Lett. 39, 101565. https://doi.org/10.1016/j.frl.2020.101565</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Pan, L., Yao, S., 2021. Does central environmental protection inspection enhance firms’ environmental disclosure? Evidence from China. Growth Change 52, 1732–1760. https://doi.org/10.1111/grow.12517</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Qi, G., Zeng, S., Chiming, T., Haitao, Y., Hailiang, Z., 2013. Stakeholders’ Influences on Corporate Green Innovation Strategy: A Case Study of Manufacturing Firms in China. Corp. Soc. Responsib. Environ. Manag. 20, 1–14. https://doi.org/10.1002/csr.283</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Qi, S.-Z., Zhou, C.-B., Li, K., Tang, S.-Y., 2021. Influence of a pilot carbon trading policy on enterprises’ low-carbon innovation in China. Clim. Policy 21, 318–336. https://doi.org/10.1080/14693062.2020.1864268</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Ramus, C.A., Steger, U., 2000. The Roles of Supervisory Support Behaviors and Environmental Policy in Employee “Ecoinitiatives” at Leading-Edge European Companies. Acad. Manage. J. 43, 605–626. https://doi.org/10.5465/1556357</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Ren, S., Sun, H., Zhang, T., 2021. Do environmental subsidies spur environmental innovation? Empirical evidence from Chinese listed firms. Technol. Forecast. Soc. Change 173, 121123. https://doi.org/10.1016/j.techfore.2021.121123</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Roome, N., Wijen, F., 2006. Stakeholder power and organizational learning in corporate environmental management. Organ. Stud. 27, 235–263. https://doi.org/10.1177/0170840605057669</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Rugman, A.M., Verbeke, A., 1998. Corporate strategies and environmental regulations: An organizing framework. Strateg. Manag. J. 19, 363–375. https://doi.org/10.1002/(SICI)1097-0266(199804)19:4&lt;363::AID-SMJ974&gt;3.0.CO;2-H</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Shi, B., Li, N., Gao, Q., Li, G., 2022a. Market incentives, carbon quota allocation and carbon emission reduction: Evidence from China’s carbon trading pilot policy. J. Environ. Manage. 319, 115650. https://doi.org/10.1016/j.jenvman.2022.115650</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Shi, B., Yang, F., Kang, R., 2022b. Disclosure of enterprises’ environmental violations: evidence from Chinese public supervision. Environ. Dev. Econ. 1–21. https://doi.org/10.1017/S1355770X22000304</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Stalley, P., 2009. Can Trade Green China? Participation in the global economy and the environmental performance of Chinese firms. J. Contemp. China 18, 567–590. https://doi.org/10.1080/10670560903033869</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Stephan, M., 2002. Environmental information disclosure programs: they work, but why? Soc. Sci. Q. 83, 190–205. https://doi.org/10.1111/1540-6237.00078</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Tan, S., Yang, J., Yan, J., Lee, C., Hashim, H., Chen, B., 2017. A holistic low carbon city indicator framework for sustainable development. Appl. Energy, Clean, Efficient and Affordable Energy for a Sustainable Future 185, 1919–1930. https://doi.org/10.1016/j.apenergy.2016.03.041</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van den Bergh, J.C.J.M., 2008. Environmental regulation of households: An empirical review of economic and psychological factors. Ecol. Econ. 66, 559–574. https://doi.org/10.1016/j.ecolecon.2008.04.007</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Wang, F., Cheng, Z., Keung, C., Reisner, A., 2015. Impact of manager characteristics on corporate environmental behavior at heavy-polluting firms in Shaanxi, China. J. Clean. Prod. 108, 707–715. https://doi.org/10.1016/j.jclepro.2015.09.059</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Wang, H., Bi, J., Wheeler, D., Wang, J., Cao, D., Lu, G., Wang, Y., 2004. Environmental performance rating and disclosure: China’s Green Watch program. J. Environ. Manage. 71, 123–133. https://doi.org/10.1016/j.jenvman.2004.01.007</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Wang, Yi, Chen, Y., Benitez-Amado, J., 2015. How information technology influences environmental performance: Empirical evidence from China. Int. J. Inf. Manag. 35, 160–170. https://doi.org/10.1016/j.ijinfomgt.2014.11.005</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Wang, Y., Lan, Q., Jiang, F., Chen, C., 2019. Construction of China’s low-carbon competitiveness evaluation system: A study based on provincial cross-section data. Int. J. Clim. Change Strateg. Manag. 12, 74–91. https://doi.org/10.1108/IJCCSM-11-2018-0076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Wang, Y., Liu, J., Hansson, L., Zhang, K., Wang, R., 2011. Implementing stricter environmental regulation to enhance eco-efficiency and sustainability: a case study of Shandong Province’s pulp and paper industry, China. J. Clean. Prod. 19, 303–310. https://doi.org/10.1016/j.jclepro.2010.11.006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Wang, Yufei, Song, Q., He, J., Qi, Y., 2015. Developing low-carbon cities through pilots. Clim. Policy 15, S81–S103. https://doi.org/10.1080/14693062.2015.1050347</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Wu, D., Memon, H., 2022. Public Pressure, Environmental Policy Uncertainty, and Enterprises’ Environmental Information Disclosure. Sustainability 14, 6948. https://doi.org/10.3390/su14126948</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Xu, X., Zhang, W., Wang, T., Xu, Y., Du, H., 2021. Impact of subsidies on innovations of environmental protection and circular economy in China. J. Environ. Manage. 289, 112385. https://doi.org/10.1016/j.jenvman.2021.112385</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Yang, X., Yao, Y., 2012. Environmental Compliance and Firm Performance: Evidence from China*. Oxf. Bull. Econ. Stat. 74, 397–424. https://doi.org/10.1111/j.1468-0084.2011.00649.x</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Zeng, S.X., Meng, X.H., Zeng, R.C., Tam, C.M., Tam, V.W.Y., Jin, T., 2011. How environmental management driving forces affect environmental and economic performance of SMEs: a study in the Northern China district. J. Clean. Prod. 19, 1426–1437. https://doi.org/10.1016/j.jclepro.2011.05.002</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Zeng, S.X., Tam, C.M., Tam, V.W.Y., Deng, Z.M., 2005. Towards implementation of ISO 14001 environmental management systems in selected industries in China. J. Clean. Prod. 13, 645–656. https://doi.org/10.1016/j.jclepro.2003.12.009</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Zeng, S.X., Xu, X.D., Dong, Z.Y., Tam, V.W.Y., 2010. Towards corporate environmental information disclosure: an empirical study in China. J. Clean. Prod. 18, 1142–1148. https://doi.org/10.1016/j.jclepro.2010.04.005</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Zhang, B., Bi, J., Liu, B., 2009. Drivers and barriers to engage enterprises in environmental management initiatives in Suzhou Industrial Park, China. Front. Environ. Sci. Eng. China 3, 210–220. https://doi.org/10.1007/s11783-009-0014-7</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Zhang, B., Bi, J., Yuan, Z., Ge, J., Liu, B., Bu, M., 2008. Why do firms engage in environmental management? An empirical study in China. J. Clean. Prod. 16, 1036–1045. https://doi.org/10.1016/j.jclepro.2007.06.016</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Zhang, D., Vigne, S.A., 2021. The causal effect on firm performance of China’s financing–pollution emission reduction policy: Firm-level evidence. J. Environ. Manage. 279, 111609. https://doi.org/10.1016/j.jenvman.2020.111609</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Zhao, X., Zhao, Y., Zeng, S., Zhang, S., 2015. Corporate behavior and competitiveness: impact of environmental regulation on Chinese firms. J. Clean. Prod. 86, 311–322. https://doi.org/10.1016/j.jclepro.2014.08.074</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Zheng, J., Ma, G., Wei, J., Wei, W., He, Y., Jiao, Y., Han, X., 2020. Evolutionary process of household waste separation behavior based on social networks. Resour. Conserv. Recycl. 161, 105009. https://doi.org/10.1016/j.resconrec.2020.105009</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Zhu, Q., Geng, Y., Lai, K.-H., 2010. Circular economy practices among Chinese manufacturers varying in environmental-oriented supply chain cooperation and the performance implications. J. Environ. Manage. 91, 1324–1331. https://doi.org/10.1016/j.jenvman.2010.02.013</w:t>
      </w:r>
    </w:p>
    <w:p>
      <w:pPr>
        <w:autoSpaceDE w:val="0"/>
        <w:autoSpaceDN w:val="0"/>
        <w:adjustRightInd w:val="0"/>
        <w:ind w:left="360" w:hanging="360" w:hangingChars="200"/>
        <w:jc w:val="left"/>
        <w:rPr>
          <w:rFonts w:ascii="Times New Roman" w:hAnsi="Times New Roman" w:cs="Times New Roman"/>
          <w:kern w:val="0"/>
          <w:sz w:val="18"/>
          <w:szCs w:val="18"/>
        </w:rPr>
      </w:pPr>
      <w:r>
        <w:rPr>
          <w:rFonts w:ascii="Times New Roman" w:hAnsi="Times New Roman" w:cs="Times New Roman"/>
          <w:kern w:val="0"/>
          <w:sz w:val="18"/>
          <w:szCs w:val="18"/>
        </w:rPr>
        <w:t>Zhu, Q., Sarkis, J., Lai, K., 2007. Green supply chain management: pressures, practices and performance within the Chinese automobile industry. J. Clean. Prod., The Automobile Industry &amp; Sustainability 15, 1041–1052. https://doi.org/10.1016/j.jclepro.2006.05.021</w:t>
      </w:r>
    </w:p>
    <w:p>
      <w:pPr>
        <w:ind w:left="360" w:hanging="360" w:hangingChars="200"/>
        <w:rPr>
          <w:rFonts w:ascii="Times New Roman" w:hAnsi="Times New Roman"/>
          <w:sz w:val="18"/>
          <w:szCs w:val="18"/>
        </w:rPr>
      </w:pPr>
      <w:r>
        <w:rPr>
          <w:rFonts w:ascii="Times New Roman Regular" w:hAnsi="Times New Roman Regular" w:cs="Times New Roman Regular"/>
          <w:sz w:val="18"/>
          <w:szCs w:val="18"/>
        </w:rPr>
        <w:fldChar w:fldCharType="end"/>
      </w:r>
    </w:p>
    <w:p>
      <w:pPr>
        <w:rPr>
          <w:rFonts w:ascii="Times New Roman" w:hAnsi="Times New Roman"/>
          <w:sz w:val="18"/>
          <w:szCs w:val="18"/>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Regular">
    <w:altName w:val="Times New Roman"/>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2"/>
                              <w:szCs w:val="36"/>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2"/>
                        <w:szCs w:val="36"/>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6"/>
      </w:pPr>
      <w:r>
        <w:rPr>
          <w:rStyle w:val="15"/>
          <w:vertAlign w:val="baseline"/>
        </w:rPr>
        <w:footnoteRef/>
      </w:r>
      <w:r>
        <w:t xml:space="preserve"> Hubei (http://www.nyjlhb.com/nyjlhb/f/view-3-0623596589bf490aa3587d38f00a4181.html)</w:t>
      </w:r>
    </w:p>
  </w:footnote>
  <w:footnote w:id="1">
    <w:p>
      <w:pPr>
        <w:pStyle w:val="6"/>
      </w:pPr>
      <w:r>
        <w:rPr>
          <w:rStyle w:val="15"/>
          <w:vertAlign w:val="baseline"/>
        </w:rPr>
        <w:footnoteRef/>
      </w:r>
      <w:r>
        <w:t xml:space="preserve"> Zhenjiang (http://www.news.cn/local/2022-07/04/c_1128802438.htm)</w:t>
      </w:r>
      <w:r>
        <w:rPr>
          <w:rFonts w:hint="eastAsia"/>
        </w:rPr>
        <w:t>;</w:t>
      </w:r>
      <w:r>
        <w:t xml:space="preserve"> </w:t>
      </w:r>
    </w:p>
    <w:p>
      <w:pPr>
        <w:pStyle w:val="6"/>
      </w:pPr>
      <w:r>
        <w:t>Zhejiang (https://www.zj.gov.cn/art/2021/8/16/art_1229560790_59126854.html)</w:t>
      </w:r>
      <w:r>
        <w:rPr>
          <w:rFonts w:hint="eastAsia"/>
        </w:rPr>
        <w:t>；</w:t>
      </w:r>
    </w:p>
  </w:footnote>
  <w:footnote w:id="2">
    <w:p>
      <w:pPr>
        <w:pStyle w:val="6"/>
      </w:pPr>
      <w:r>
        <w:rPr>
          <w:rStyle w:val="15"/>
          <w:vertAlign w:val="baseline"/>
        </w:rPr>
        <w:footnoteRef/>
      </w:r>
      <w:r>
        <w:t xml:space="preserve"> https://www.globaltimes.cn/page/202207/1270724.shtml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6"/>
    <w:footnote w:id="7"/>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ZmE5NDg5YzBhNmJmMzBmMTE5NjI0ZTZiNTA5ZWQifQ=="/>
  </w:docVars>
  <w:rsids>
    <w:rsidRoot w:val="FDDF81BE"/>
    <w:rsid w:val="00001623"/>
    <w:rsid w:val="00002058"/>
    <w:rsid w:val="0001041D"/>
    <w:rsid w:val="00013B03"/>
    <w:rsid w:val="0001741B"/>
    <w:rsid w:val="00021C90"/>
    <w:rsid w:val="00023242"/>
    <w:rsid w:val="00023D42"/>
    <w:rsid w:val="00025994"/>
    <w:rsid w:val="0003372A"/>
    <w:rsid w:val="00040983"/>
    <w:rsid w:val="000525C2"/>
    <w:rsid w:val="00061F53"/>
    <w:rsid w:val="000629C5"/>
    <w:rsid w:val="0007160A"/>
    <w:rsid w:val="00073ACE"/>
    <w:rsid w:val="000740C0"/>
    <w:rsid w:val="00075F0A"/>
    <w:rsid w:val="000A3D86"/>
    <w:rsid w:val="000C4827"/>
    <w:rsid w:val="000C643C"/>
    <w:rsid w:val="000D2069"/>
    <w:rsid w:val="000F30CB"/>
    <w:rsid w:val="000F7936"/>
    <w:rsid w:val="00110310"/>
    <w:rsid w:val="00110737"/>
    <w:rsid w:val="001257F7"/>
    <w:rsid w:val="00132815"/>
    <w:rsid w:val="001469EB"/>
    <w:rsid w:val="00147585"/>
    <w:rsid w:val="001503BF"/>
    <w:rsid w:val="001629F1"/>
    <w:rsid w:val="00162E68"/>
    <w:rsid w:val="00166137"/>
    <w:rsid w:val="00174955"/>
    <w:rsid w:val="00175420"/>
    <w:rsid w:val="00195B54"/>
    <w:rsid w:val="001A2884"/>
    <w:rsid w:val="001A72C6"/>
    <w:rsid w:val="001B5833"/>
    <w:rsid w:val="001D5BCE"/>
    <w:rsid w:val="001E253E"/>
    <w:rsid w:val="00205848"/>
    <w:rsid w:val="002079F1"/>
    <w:rsid w:val="00207E8C"/>
    <w:rsid w:val="00230752"/>
    <w:rsid w:val="002307C0"/>
    <w:rsid w:val="00232800"/>
    <w:rsid w:val="00235500"/>
    <w:rsid w:val="002406D0"/>
    <w:rsid w:val="00240B35"/>
    <w:rsid w:val="002525C0"/>
    <w:rsid w:val="00252F62"/>
    <w:rsid w:val="00255ADB"/>
    <w:rsid w:val="00255EE7"/>
    <w:rsid w:val="00262E9D"/>
    <w:rsid w:val="00265575"/>
    <w:rsid w:val="00272792"/>
    <w:rsid w:val="00292C3F"/>
    <w:rsid w:val="002A011B"/>
    <w:rsid w:val="002C241B"/>
    <w:rsid w:val="002C58C3"/>
    <w:rsid w:val="002D3133"/>
    <w:rsid w:val="00303C91"/>
    <w:rsid w:val="0032418A"/>
    <w:rsid w:val="00325222"/>
    <w:rsid w:val="00334014"/>
    <w:rsid w:val="00334FAF"/>
    <w:rsid w:val="003364E2"/>
    <w:rsid w:val="003410EC"/>
    <w:rsid w:val="00346FA1"/>
    <w:rsid w:val="00354343"/>
    <w:rsid w:val="00355776"/>
    <w:rsid w:val="00393E85"/>
    <w:rsid w:val="003B7AC1"/>
    <w:rsid w:val="003C0426"/>
    <w:rsid w:val="003D4E95"/>
    <w:rsid w:val="003F5AEB"/>
    <w:rsid w:val="00404FFD"/>
    <w:rsid w:val="00423A4B"/>
    <w:rsid w:val="0042767E"/>
    <w:rsid w:val="00435B5E"/>
    <w:rsid w:val="00440FC3"/>
    <w:rsid w:val="00441E23"/>
    <w:rsid w:val="00466B9A"/>
    <w:rsid w:val="00473F5B"/>
    <w:rsid w:val="00474127"/>
    <w:rsid w:val="00490264"/>
    <w:rsid w:val="004908E8"/>
    <w:rsid w:val="004B6AE3"/>
    <w:rsid w:val="004D1DF3"/>
    <w:rsid w:val="004E1E34"/>
    <w:rsid w:val="004E2871"/>
    <w:rsid w:val="004E3AB2"/>
    <w:rsid w:val="00501934"/>
    <w:rsid w:val="00504F80"/>
    <w:rsid w:val="00510041"/>
    <w:rsid w:val="005103A2"/>
    <w:rsid w:val="00513BB7"/>
    <w:rsid w:val="00517B9C"/>
    <w:rsid w:val="0052263E"/>
    <w:rsid w:val="0053431D"/>
    <w:rsid w:val="00535165"/>
    <w:rsid w:val="00536B7C"/>
    <w:rsid w:val="00537550"/>
    <w:rsid w:val="00542634"/>
    <w:rsid w:val="00544B70"/>
    <w:rsid w:val="00545E1E"/>
    <w:rsid w:val="00563D5C"/>
    <w:rsid w:val="00564E26"/>
    <w:rsid w:val="00574CC9"/>
    <w:rsid w:val="005911A5"/>
    <w:rsid w:val="0059233E"/>
    <w:rsid w:val="00595366"/>
    <w:rsid w:val="005A361D"/>
    <w:rsid w:val="005B5835"/>
    <w:rsid w:val="005C1F5A"/>
    <w:rsid w:val="005C5C18"/>
    <w:rsid w:val="005D19A4"/>
    <w:rsid w:val="005D4DB9"/>
    <w:rsid w:val="005E2755"/>
    <w:rsid w:val="005E2B88"/>
    <w:rsid w:val="005E2FF3"/>
    <w:rsid w:val="005E43FA"/>
    <w:rsid w:val="005E62F2"/>
    <w:rsid w:val="005E746D"/>
    <w:rsid w:val="005F63CB"/>
    <w:rsid w:val="006012DC"/>
    <w:rsid w:val="00614E49"/>
    <w:rsid w:val="00630E17"/>
    <w:rsid w:val="00631CC8"/>
    <w:rsid w:val="0063586C"/>
    <w:rsid w:val="00640A96"/>
    <w:rsid w:val="00646B20"/>
    <w:rsid w:val="00654A10"/>
    <w:rsid w:val="00661FCC"/>
    <w:rsid w:val="00664E24"/>
    <w:rsid w:val="00674027"/>
    <w:rsid w:val="00692296"/>
    <w:rsid w:val="00693341"/>
    <w:rsid w:val="006939A8"/>
    <w:rsid w:val="00695264"/>
    <w:rsid w:val="006A09DF"/>
    <w:rsid w:val="006C7D95"/>
    <w:rsid w:val="006E5643"/>
    <w:rsid w:val="006E6BD6"/>
    <w:rsid w:val="006F38BE"/>
    <w:rsid w:val="006F5C87"/>
    <w:rsid w:val="0070609F"/>
    <w:rsid w:val="00716E3D"/>
    <w:rsid w:val="0072438D"/>
    <w:rsid w:val="007300FA"/>
    <w:rsid w:val="007303B3"/>
    <w:rsid w:val="0073457E"/>
    <w:rsid w:val="00735169"/>
    <w:rsid w:val="007422AB"/>
    <w:rsid w:val="007445D8"/>
    <w:rsid w:val="00745966"/>
    <w:rsid w:val="007527E0"/>
    <w:rsid w:val="00767FE6"/>
    <w:rsid w:val="00776358"/>
    <w:rsid w:val="007A1411"/>
    <w:rsid w:val="007A1750"/>
    <w:rsid w:val="007A4A24"/>
    <w:rsid w:val="007B3419"/>
    <w:rsid w:val="007B40CF"/>
    <w:rsid w:val="007C056E"/>
    <w:rsid w:val="007C331F"/>
    <w:rsid w:val="007D2D1A"/>
    <w:rsid w:val="00802387"/>
    <w:rsid w:val="00805DE3"/>
    <w:rsid w:val="0081237F"/>
    <w:rsid w:val="00823FE6"/>
    <w:rsid w:val="008325ED"/>
    <w:rsid w:val="0084300B"/>
    <w:rsid w:val="008676C3"/>
    <w:rsid w:val="00873AD3"/>
    <w:rsid w:val="008803E2"/>
    <w:rsid w:val="008809F6"/>
    <w:rsid w:val="008845EB"/>
    <w:rsid w:val="00885030"/>
    <w:rsid w:val="00886320"/>
    <w:rsid w:val="00887A6C"/>
    <w:rsid w:val="008B1862"/>
    <w:rsid w:val="008B5B81"/>
    <w:rsid w:val="008C0A32"/>
    <w:rsid w:val="008D68C5"/>
    <w:rsid w:val="008E5044"/>
    <w:rsid w:val="008E598C"/>
    <w:rsid w:val="008F633F"/>
    <w:rsid w:val="009052E7"/>
    <w:rsid w:val="00906ED4"/>
    <w:rsid w:val="009079C7"/>
    <w:rsid w:val="009177A1"/>
    <w:rsid w:val="00925B96"/>
    <w:rsid w:val="00931B79"/>
    <w:rsid w:val="0093561B"/>
    <w:rsid w:val="00937BA8"/>
    <w:rsid w:val="009424D4"/>
    <w:rsid w:val="00942E4D"/>
    <w:rsid w:val="00950FA9"/>
    <w:rsid w:val="009511F4"/>
    <w:rsid w:val="00954E10"/>
    <w:rsid w:val="009621A4"/>
    <w:rsid w:val="009717B9"/>
    <w:rsid w:val="00974B8C"/>
    <w:rsid w:val="00975886"/>
    <w:rsid w:val="00977877"/>
    <w:rsid w:val="00982A48"/>
    <w:rsid w:val="009854FD"/>
    <w:rsid w:val="009874EF"/>
    <w:rsid w:val="009A56BA"/>
    <w:rsid w:val="009B0686"/>
    <w:rsid w:val="009C0C0D"/>
    <w:rsid w:val="009C4A74"/>
    <w:rsid w:val="009C5B16"/>
    <w:rsid w:val="009E56AC"/>
    <w:rsid w:val="009E6EAF"/>
    <w:rsid w:val="009E77AE"/>
    <w:rsid w:val="009E7FB9"/>
    <w:rsid w:val="009F0C64"/>
    <w:rsid w:val="00A1531C"/>
    <w:rsid w:val="00A16F42"/>
    <w:rsid w:val="00A17732"/>
    <w:rsid w:val="00A17874"/>
    <w:rsid w:val="00A46E1F"/>
    <w:rsid w:val="00A552EC"/>
    <w:rsid w:val="00A622E9"/>
    <w:rsid w:val="00A81F73"/>
    <w:rsid w:val="00A8365C"/>
    <w:rsid w:val="00A8424B"/>
    <w:rsid w:val="00A93ED2"/>
    <w:rsid w:val="00A94E6E"/>
    <w:rsid w:val="00AA4449"/>
    <w:rsid w:val="00AB0D13"/>
    <w:rsid w:val="00AC1BFA"/>
    <w:rsid w:val="00AC3F63"/>
    <w:rsid w:val="00AD420F"/>
    <w:rsid w:val="00AD5002"/>
    <w:rsid w:val="00AD5738"/>
    <w:rsid w:val="00AE62F6"/>
    <w:rsid w:val="00AE662A"/>
    <w:rsid w:val="00AF2391"/>
    <w:rsid w:val="00AF52D7"/>
    <w:rsid w:val="00AF62D1"/>
    <w:rsid w:val="00B05053"/>
    <w:rsid w:val="00B2031B"/>
    <w:rsid w:val="00B24B53"/>
    <w:rsid w:val="00B36E14"/>
    <w:rsid w:val="00B444E4"/>
    <w:rsid w:val="00B47106"/>
    <w:rsid w:val="00B70F68"/>
    <w:rsid w:val="00B71422"/>
    <w:rsid w:val="00B7447A"/>
    <w:rsid w:val="00B81836"/>
    <w:rsid w:val="00B86209"/>
    <w:rsid w:val="00B90471"/>
    <w:rsid w:val="00B91D59"/>
    <w:rsid w:val="00B97976"/>
    <w:rsid w:val="00BC31EF"/>
    <w:rsid w:val="00BC3D63"/>
    <w:rsid w:val="00BC4104"/>
    <w:rsid w:val="00BD261B"/>
    <w:rsid w:val="00BE2B1D"/>
    <w:rsid w:val="00BE4568"/>
    <w:rsid w:val="00C20711"/>
    <w:rsid w:val="00C254C1"/>
    <w:rsid w:val="00C4095D"/>
    <w:rsid w:val="00C63939"/>
    <w:rsid w:val="00C71244"/>
    <w:rsid w:val="00C727DC"/>
    <w:rsid w:val="00C7382D"/>
    <w:rsid w:val="00C81A05"/>
    <w:rsid w:val="00C82BC3"/>
    <w:rsid w:val="00C94306"/>
    <w:rsid w:val="00CA2C80"/>
    <w:rsid w:val="00CB10D9"/>
    <w:rsid w:val="00CB66A9"/>
    <w:rsid w:val="00CC02A0"/>
    <w:rsid w:val="00CC763C"/>
    <w:rsid w:val="00CD1AE1"/>
    <w:rsid w:val="00CD4901"/>
    <w:rsid w:val="00CE34E2"/>
    <w:rsid w:val="00CF5E37"/>
    <w:rsid w:val="00D00D57"/>
    <w:rsid w:val="00D13DAD"/>
    <w:rsid w:val="00D16BC0"/>
    <w:rsid w:val="00D30873"/>
    <w:rsid w:val="00D31EA2"/>
    <w:rsid w:val="00D444C5"/>
    <w:rsid w:val="00D72907"/>
    <w:rsid w:val="00D7452E"/>
    <w:rsid w:val="00D7623B"/>
    <w:rsid w:val="00D91697"/>
    <w:rsid w:val="00D95E5D"/>
    <w:rsid w:val="00DA1A91"/>
    <w:rsid w:val="00DA2915"/>
    <w:rsid w:val="00DA29D3"/>
    <w:rsid w:val="00DC751E"/>
    <w:rsid w:val="00DD4663"/>
    <w:rsid w:val="00DE5E6D"/>
    <w:rsid w:val="00DE7ED7"/>
    <w:rsid w:val="00E04B5D"/>
    <w:rsid w:val="00E15475"/>
    <w:rsid w:val="00E233F8"/>
    <w:rsid w:val="00E270A1"/>
    <w:rsid w:val="00E30727"/>
    <w:rsid w:val="00E545F7"/>
    <w:rsid w:val="00E57FD3"/>
    <w:rsid w:val="00E62F73"/>
    <w:rsid w:val="00E70E25"/>
    <w:rsid w:val="00E76177"/>
    <w:rsid w:val="00E86976"/>
    <w:rsid w:val="00E86BBB"/>
    <w:rsid w:val="00E94CE0"/>
    <w:rsid w:val="00EA5AE3"/>
    <w:rsid w:val="00EB0106"/>
    <w:rsid w:val="00EB1219"/>
    <w:rsid w:val="00EC13C8"/>
    <w:rsid w:val="00EC1CD6"/>
    <w:rsid w:val="00EC31F3"/>
    <w:rsid w:val="00EC4B4B"/>
    <w:rsid w:val="00ED612F"/>
    <w:rsid w:val="00EE21FC"/>
    <w:rsid w:val="00EF1A0C"/>
    <w:rsid w:val="00EF5026"/>
    <w:rsid w:val="00F0429C"/>
    <w:rsid w:val="00F05E03"/>
    <w:rsid w:val="00F116BB"/>
    <w:rsid w:val="00F15221"/>
    <w:rsid w:val="00F23412"/>
    <w:rsid w:val="00F267EA"/>
    <w:rsid w:val="00F33EE5"/>
    <w:rsid w:val="00F40246"/>
    <w:rsid w:val="00F55940"/>
    <w:rsid w:val="00F6124D"/>
    <w:rsid w:val="00F63562"/>
    <w:rsid w:val="00F74DBD"/>
    <w:rsid w:val="00F836B1"/>
    <w:rsid w:val="00F842C8"/>
    <w:rsid w:val="00F92C8F"/>
    <w:rsid w:val="00F95452"/>
    <w:rsid w:val="00F97C7D"/>
    <w:rsid w:val="00FA0A4B"/>
    <w:rsid w:val="00FB5478"/>
    <w:rsid w:val="00FC406E"/>
    <w:rsid w:val="00FC575C"/>
    <w:rsid w:val="08F157AD"/>
    <w:rsid w:val="0D651D74"/>
    <w:rsid w:val="19F19167"/>
    <w:rsid w:val="1B3E2513"/>
    <w:rsid w:val="1BFF69BD"/>
    <w:rsid w:val="1D3D3596"/>
    <w:rsid w:val="1DCF0937"/>
    <w:rsid w:val="1F731A89"/>
    <w:rsid w:val="1FDECE12"/>
    <w:rsid w:val="1FEF8161"/>
    <w:rsid w:val="21BE4D3E"/>
    <w:rsid w:val="23677C72"/>
    <w:rsid w:val="2ABF2B4E"/>
    <w:rsid w:val="2F9A16F1"/>
    <w:rsid w:val="2FFF5070"/>
    <w:rsid w:val="2FFF8801"/>
    <w:rsid w:val="31EE1520"/>
    <w:rsid w:val="32A74889"/>
    <w:rsid w:val="35CBA0D1"/>
    <w:rsid w:val="35FEA3FC"/>
    <w:rsid w:val="37BF0E0B"/>
    <w:rsid w:val="37F71834"/>
    <w:rsid w:val="3BE7D4D9"/>
    <w:rsid w:val="3D1F9CE7"/>
    <w:rsid w:val="3DFE34BF"/>
    <w:rsid w:val="3DFF6968"/>
    <w:rsid w:val="3E6D4478"/>
    <w:rsid w:val="3EC7DF25"/>
    <w:rsid w:val="3F7F6885"/>
    <w:rsid w:val="3FA3C4A5"/>
    <w:rsid w:val="3FB78C1A"/>
    <w:rsid w:val="3FDE4B94"/>
    <w:rsid w:val="3FE3B0F3"/>
    <w:rsid w:val="419F5610"/>
    <w:rsid w:val="4F4FE918"/>
    <w:rsid w:val="4F7DE296"/>
    <w:rsid w:val="4F9775F1"/>
    <w:rsid w:val="4FEF0E03"/>
    <w:rsid w:val="52F71D24"/>
    <w:rsid w:val="554A326B"/>
    <w:rsid w:val="569F166D"/>
    <w:rsid w:val="591FBA51"/>
    <w:rsid w:val="5DFFA79D"/>
    <w:rsid w:val="5FA29DE8"/>
    <w:rsid w:val="5FB5AC2B"/>
    <w:rsid w:val="5FED714B"/>
    <w:rsid w:val="5FFDFB7F"/>
    <w:rsid w:val="63966D33"/>
    <w:rsid w:val="65F5D488"/>
    <w:rsid w:val="67754805"/>
    <w:rsid w:val="67DCF2D8"/>
    <w:rsid w:val="69DB0615"/>
    <w:rsid w:val="6B2EB59F"/>
    <w:rsid w:val="6D3F87B4"/>
    <w:rsid w:val="6DDFF480"/>
    <w:rsid w:val="6DF75ABD"/>
    <w:rsid w:val="6EFE1A40"/>
    <w:rsid w:val="6F775772"/>
    <w:rsid w:val="6F7F23D4"/>
    <w:rsid w:val="6F7FE2DA"/>
    <w:rsid w:val="6FFEDF73"/>
    <w:rsid w:val="715E04F0"/>
    <w:rsid w:val="71674096"/>
    <w:rsid w:val="72753AA1"/>
    <w:rsid w:val="73DFB9B9"/>
    <w:rsid w:val="74C13D83"/>
    <w:rsid w:val="75FB4E15"/>
    <w:rsid w:val="773DEC53"/>
    <w:rsid w:val="77B572DE"/>
    <w:rsid w:val="77BF0B1C"/>
    <w:rsid w:val="77BFC4E8"/>
    <w:rsid w:val="77F7697B"/>
    <w:rsid w:val="77F77D4C"/>
    <w:rsid w:val="77FF6B7F"/>
    <w:rsid w:val="78A6AE97"/>
    <w:rsid w:val="78FFD69E"/>
    <w:rsid w:val="795F672F"/>
    <w:rsid w:val="79DF4461"/>
    <w:rsid w:val="7A1FA936"/>
    <w:rsid w:val="7A5BF357"/>
    <w:rsid w:val="7A5FE379"/>
    <w:rsid w:val="7B6B32B6"/>
    <w:rsid w:val="7B969305"/>
    <w:rsid w:val="7BF98797"/>
    <w:rsid w:val="7BFB423F"/>
    <w:rsid w:val="7BFBC966"/>
    <w:rsid w:val="7BFDA2B8"/>
    <w:rsid w:val="7CCF8B91"/>
    <w:rsid w:val="7CEF19C7"/>
    <w:rsid w:val="7CFFC3F1"/>
    <w:rsid w:val="7D7A13DE"/>
    <w:rsid w:val="7D95BF93"/>
    <w:rsid w:val="7D9F7856"/>
    <w:rsid w:val="7DBFEE27"/>
    <w:rsid w:val="7DC644F0"/>
    <w:rsid w:val="7DFF205F"/>
    <w:rsid w:val="7DFF795E"/>
    <w:rsid w:val="7EFAA218"/>
    <w:rsid w:val="7F18A419"/>
    <w:rsid w:val="7F5FEC10"/>
    <w:rsid w:val="7F6E770D"/>
    <w:rsid w:val="7F78365D"/>
    <w:rsid w:val="7F9BEC71"/>
    <w:rsid w:val="7FCBF776"/>
    <w:rsid w:val="7FE6C1E4"/>
    <w:rsid w:val="7FEC31DB"/>
    <w:rsid w:val="7FFBDFB3"/>
    <w:rsid w:val="7FFF0BCA"/>
    <w:rsid w:val="8EBD1FA5"/>
    <w:rsid w:val="9B3D0BA5"/>
    <w:rsid w:val="9D3BF719"/>
    <w:rsid w:val="9FB6E7A7"/>
    <w:rsid w:val="9FD45BB0"/>
    <w:rsid w:val="9FFB3634"/>
    <w:rsid w:val="A6BF71BE"/>
    <w:rsid w:val="ACBF26B2"/>
    <w:rsid w:val="AD7D4409"/>
    <w:rsid w:val="AF37B4B4"/>
    <w:rsid w:val="B2143F5C"/>
    <w:rsid w:val="B67F1D03"/>
    <w:rsid w:val="B6EBB211"/>
    <w:rsid w:val="B7EFC71E"/>
    <w:rsid w:val="B9F4C7D2"/>
    <w:rsid w:val="BD732490"/>
    <w:rsid w:val="BEFB0DD7"/>
    <w:rsid w:val="BEFF4540"/>
    <w:rsid w:val="BFB3E6C1"/>
    <w:rsid w:val="BFDB6FA1"/>
    <w:rsid w:val="BFF7B72C"/>
    <w:rsid w:val="BFFBEF35"/>
    <w:rsid w:val="BFFD553F"/>
    <w:rsid w:val="BFFFB7C0"/>
    <w:rsid w:val="CBD5DB2E"/>
    <w:rsid w:val="CBDBF1B9"/>
    <w:rsid w:val="CBF78B98"/>
    <w:rsid w:val="CBFBA3CC"/>
    <w:rsid w:val="CBFF92DC"/>
    <w:rsid w:val="CFFF69D3"/>
    <w:rsid w:val="D3D7BDC1"/>
    <w:rsid w:val="D6FB04C2"/>
    <w:rsid w:val="D7AB5F74"/>
    <w:rsid w:val="D7C38C79"/>
    <w:rsid w:val="D7D6D408"/>
    <w:rsid w:val="D7DF5964"/>
    <w:rsid w:val="D7F7DFDE"/>
    <w:rsid w:val="DB3AFC0C"/>
    <w:rsid w:val="DB3E2541"/>
    <w:rsid w:val="DE0F7E53"/>
    <w:rsid w:val="DE27C07F"/>
    <w:rsid w:val="DEEB175F"/>
    <w:rsid w:val="DEFBC56E"/>
    <w:rsid w:val="DEFBDC69"/>
    <w:rsid w:val="DF3BE664"/>
    <w:rsid w:val="DF7B87E5"/>
    <w:rsid w:val="DF7FB37F"/>
    <w:rsid w:val="DFBF0FF9"/>
    <w:rsid w:val="DFE81005"/>
    <w:rsid w:val="DFFB0B16"/>
    <w:rsid w:val="DFFCC66F"/>
    <w:rsid w:val="DFFE4F2C"/>
    <w:rsid w:val="DFFFADE2"/>
    <w:rsid w:val="E3111CEE"/>
    <w:rsid w:val="E3FB3D5A"/>
    <w:rsid w:val="E79F05F3"/>
    <w:rsid w:val="EDFFD0C7"/>
    <w:rsid w:val="EF3FD32F"/>
    <w:rsid w:val="EF5B83CF"/>
    <w:rsid w:val="EFBE1FE4"/>
    <w:rsid w:val="EFBFF231"/>
    <w:rsid w:val="EFFD19D3"/>
    <w:rsid w:val="EFFD64AC"/>
    <w:rsid w:val="F1C7CE4C"/>
    <w:rsid w:val="F3DF0B11"/>
    <w:rsid w:val="F5BF3475"/>
    <w:rsid w:val="F5F7A811"/>
    <w:rsid w:val="F6E77180"/>
    <w:rsid w:val="F6FC1F49"/>
    <w:rsid w:val="F74B4B42"/>
    <w:rsid w:val="F77D4AFC"/>
    <w:rsid w:val="F78DEA6E"/>
    <w:rsid w:val="F7AE2DCD"/>
    <w:rsid w:val="F7BA6AE1"/>
    <w:rsid w:val="F7F7D381"/>
    <w:rsid w:val="F94AC08F"/>
    <w:rsid w:val="F9FE0E6C"/>
    <w:rsid w:val="F9FFAD61"/>
    <w:rsid w:val="F9FFEB86"/>
    <w:rsid w:val="FABFEB5C"/>
    <w:rsid w:val="FAED2AD3"/>
    <w:rsid w:val="FBDC0F7D"/>
    <w:rsid w:val="FBE7BE69"/>
    <w:rsid w:val="FBF7D45B"/>
    <w:rsid w:val="FDAF25F5"/>
    <w:rsid w:val="FDD77058"/>
    <w:rsid w:val="FDDF81BE"/>
    <w:rsid w:val="FDF71A73"/>
    <w:rsid w:val="FDF7E6A3"/>
    <w:rsid w:val="FDFF38A8"/>
    <w:rsid w:val="FDFFD53A"/>
    <w:rsid w:val="FE6BFB10"/>
    <w:rsid w:val="FE6DFFBC"/>
    <w:rsid w:val="FEA7562C"/>
    <w:rsid w:val="FEA81493"/>
    <w:rsid w:val="FEBB8BE9"/>
    <w:rsid w:val="FF2749FD"/>
    <w:rsid w:val="FF549A33"/>
    <w:rsid w:val="FF5BB5E0"/>
    <w:rsid w:val="FF77214F"/>
    <w:rsid w:val="FF7ACDBC"/>
    <w:rsid w:val="FFAD73B5"/>
    <w:rsid w:val="FFCE9FED"/>
    <w:rsid w:val="FFF72229"/>
    <w:rsid w:val="FFFB4807"/>
    <w:rsid w:val="FFFD3DEA"/>
    <w:rsid w:val="FFFD65AF"/>
    <w:rsid w:val="FFFD9CD1"/>
    <w:rsid w:val="FFFED398"/>
    <w:rsid w:val="FFFF01D6"/>
    <w:rsid w:val="FFFF90D2"/>
    <w:rsid w:val="FFFFD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endnote text"/>
    <w:basedOn w:val="1"/>
    <w:qFormat/>
    <w:uiPriority w:val="0"/>
    <w:pPr>
      <w:snapToGrid w:val="0"/>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2"/>
    <w:next w:val="2"/>
    <w:link w:val="17"/>
    <w:qFormat/>
    <w:uiPriority w:val="0"/>
    <w:rPr>
      <w:b/>
      <w:bCs/>
    </w:rPr>
  </w:style>
  <w:style w:type="character" w:styleId="11">
    <w:name w:val="Strong"/>
    <w:basedOn w:val="10"/>
    <w:qFormat/>
    <w:uiPriority w:val="0"/>
    <w:rPr>
      <w:b/>
    </w:rPr>
  </w:style>
  <w:style w:type="character" w:styleId="12">
    <w:name w:val="endnote reference"/>
    <w:basedOn w:val="10"/>
    <w:qFormat/>
    <w:uiPriority w:val="0"/>
    <w:rPr>
      <w:vertAlign w:val="superscript"/>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character" w:styleId="15">
    <w:name w:val="footnote reference"/>
    <w:basedOn w:val="10"/>
    <w:qFormat/>
    <w:uiPriority w:val="0"/>
    <w:rPr>
      <w:vertAlign w:val="superscript"/>
    </w:rPr>
  </w:style>
  <w:style w:type="character" w:customStyle="1" w:styleId="16">
    <w:name w:val="批注文字 字符"/>
    <w:basedOn w:val="10"/>
    <w:link w:val="2"/>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8"/>
    <w:qFormat/>
    <w:uiPriority w:val="0"/>
    <w:rPr>
      <w:rFonts w:asciiTheme="minorHAnsi" w:hAnsiTheme="minorHAnsi" w:eastAsiaTheme="minorEastAsia" w:cstheme="minorBidi"/>
      <w:b/>
      <w:bCs/>
      <w:kern w:val="2"/>
      <w:sz w:val="21"/>
      <w:szCs w:val="24"/>
    </w:rPr>
  </w:style>
  <w:style w:type="paragraph" w:customStyle="1" w:styleId="18">
    <w:name w:val="书目1"/>
    <w:basedOn w:val="1"/>
    <w:link w:val="19"/>
    <w:qFormat/>
    <w:uiPriority w:val="0"/>
    <w:pPr>
      <w:ind w:left="720" w:hanging="720"/>
    </w:pPr>
    <w:rPr>
      <w:rFonts w:ascii="Times New Roman" w:hAnsi="Times New Roman"/>
    </w:rPr>
  </w:style>
  <w:style w:type="character" w:customStyle="1" w:styleId="19">
    <w:name w:val="Bibliography 字符"/>
    <w:basedOn w:val="10"/>
    <w:link w:val="18"/>
    <w:qFormat/>
    <w:uiPriority w:val="0"/>
    <w:rPr>
      <w:rFonts w:eastAsiaTheme="minorEastAsia" w:cstheme="minorBidi"/>
      <w:kern w:val="2"/>
      <w:sz w:val="21"/>
      <w:szCs w:val="24"/>
    </w:rPr>
  </w:style>
  <w:style w:type="character" w:customStyle="1" w:styleId="20">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5490</Words>
  <Characters>36310</Characters>
  <Lines>1525</Lines>
  <Paragraphs>429</Paragraphs>
  <TotalTime>180</TotalTime>
  <ScaleCrop>false</ScaleCrop>
  <LinksUpToDate>false</LinksUpToDate>
  <CharactersWithSpaces>41719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2022-12-18T19:28:00Z</dcterms:created>
  <dc:creator>Lin Y.</dc:creator>
  <cp:lastModifiedBy>Lin Y.</cp:lastModifiedBy>
  <dcterms:modified xsi:type="dcterms:W3CDTF">2023-01-24T01:57:40Z</dcterms:modified>
  <cp:revision>285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0277BF2FB8773F1A32719A63BABDD1E6</vt:lpwstr>
  </property>
  <property fmtid="{D5CDD505-2E9C-101B-9397-08002B2CF9AE}" pid="4" name="ZOTERO_PREF_1">
    <vt:lpwstr>&lt;data data-version="3" zotero-version="6.0.20"&gt;&lt;session id="UWUdj8vl"/&gt;&lt;style id="http://www.zotero.org/styles/energy-economics" hasBibliography="1" bibliographyStyleHasBeenSet="1"/&gt;&lt;prefs&gt;&lt;pref name="fieldType" value="Field"/&gt;&lt;pref name="automaticJournal</vt:lpwstr>
  </property>
  <property fmtid="{D5CDD505-2E9C-101B-9397-08002B2CF9AE}" pid="5" name="ZOTERO_PREF_2">
    <vt:lpwstr>Abbreviations" value="true"/&gt;&lt;/prefs&gt;&lt;/data&gt;</vt:lpwstr>
  </property>
</Properties>
</file>